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03824" w14:textId="1D7911AC" w:rsidR="00F63C83" w:rsidRDefault="007071D0" w:rsidP="00F63C83">
      <w:pPr>
        <w:pStyle w:val="Title"/>
        <w:spacing w:before="1560"/>
        <w:rPr>
          <w:b/>
          <w:color w:val="538135" w:themeColor="accent6" w:themeShade="BF"/>
          <w:sz w:val="28"/>
          <w:szCs w:val="28"/>
          <w:lang w:val="en-US"/>
        </w:rPr>
      </w:pPr>
      <w:r>
        <w:rPr>
          <w:noProof/>
          <w:lang w:eastAsia="en-CA"/>
        </w:rPr>
        <mc:AlternateContent>
          <mc:Choice Requires="wps">
            <w:drawing>
              <wp:anchor distT="45720" distB="45720" distL="46990" distR="46990" simplePos="0" relativeHeight="251662336" behindDoc="0" locked="0" layoutInCell="1" allowOverlap="1" wp14:anchorId="699B63DD" wp14:editId="50DC8C36">
                <wp:simplePos x="0" y="0"/>
                <wp:positionH relativeFrom="margin">
                  <wp:align>right</wp:align>
                </wp:positionH>
                <wp:positionV relativeFrom="paragraph">
                  <wp:posOffset>88900</wp:posOffset>
                </wp:positionV>
                <wp:extent cx="4260850" cy="1089025"/>
                <wp:effectExtent l="0" t="0" r="635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0850" cy="1089329"/>
                        </a:xfrm>
                        <a:prstGeom prst="rect">
                          <a:avLst/>
                        </a:prstGeom>
                        <a:solidFill>
                          <a:srgbClr val="FFFFFF"/>
                        </a:solidFill>
                        <a:ln w="9525">
                          <a:noFill/>
                          <a:miter lim="800000"/>
                          <a:headEnd/>
                          <a:tailEnd/>
                        </a:ln>
                      </wps:spPr>
                      <wps:txbx>
                        <w:txbxContent>
                          <w:p w14:paraId="6296EC4B" w14:textId="11AC0A2B" w:rsidR="00185C00" w:rsidRPr="00FD439C" w:rsidRDefault="003F105D" w:rsidP="003F105D">
                            <w:pPr>
                              <w:pStyle w:val="Title"/>
                              <w:jc w:val="right"/>
                              <w:rPr>
                                <w:rFonts w:cs="Arial"/>
                                <w:sz w:val="40"/>
                              </w:rPr>
                            </w:pPr>
                            <w:r>
                              <w:rPr>
                                <w:rFonts w:cs="Arial"/>
                                <w:sz w:val="40"/>
                              </w:rPr>
                              <w:t>W</w:t>
                            </w:r>
                            <w:r w:rsidR="00D12D4E">
                              <w:rPr>
                                <w:rFonts w:cs="Arial"/>
                                <w:sz w:val="40"/>
                              </w:rPr>
                              <w:t>hat is a Plan of Condominium</w:t>
                            </w:r>
                            <w:r>
                              <w:rPr>
                                <w:rFonts w:cs="Arial"/>
                                <w:sz w:val="40"/>
                              </w:rPr>
                              <w:t>?</w:t>
                            </w:r>
                          </w:p>
                          <w:p w14:paraId="38AA97AB" w14:textId="77777777" w:rsidR="003F105D" w:rsidRDefault="003F105D" w:rsidP="003F105D">
                            <w:pPr>
                              <w:spacing w:after="0"/>
                              <w:ind w:left="720"/>
                              <w:jc w:val="right"/>
                            </w:pPr>
                            <w:r>
                              <w:t>2069 Battersea Road, Glenburnie, ON K0H 1S0</w:t>
                            </w:r>
                          </w:p>
                          <w:p w14:paraId="038958DC" w14:textId="77777777" w:rsidR="003F105D" w:rsidRDefault="003F105D" w:rsidP="003F105D">
                            <w:pPr>
                              <w:spacing w:after="0"/>
                              <w:jc w:val="right"/>
                            </w:pPr>
                            <w:r>
                              <w:t>Phone: 613-548-9400 Ext. 351</w:t>
                            </w:r>
                          </w:p>
                          <w:p w14:paraId="4722AC50" w14:textId="03CEF89D" w:rsidR="003F105D" w:rsidRPr="008725BD" w:rsidRDefault="003F105D" w:rsidP="00F82FF1">
                            <w:pPr>
                              <w:tabs>
                                <w:tab w:val="left" w:pos="510"/>
                                <w:tab w:val="right" w:pos="10800"/>
                              </w:tabs>
                              <w:spacing w:after="0"/>
                              <w:jc w:val="right"/>
                            </w:pPr>
                            <w:r w:rsidRPr="008725BD">
                              <w:t>Email: planning@frontenaccounty.ca</w:t>
                            </w:r>
                          </w:p>
                          <w:p w14:paraId="7353F25A" w14:textId="77777777" w:rsidR="00185C00" w:rsidRPr="00DD1ADD" w:rsidRDefault="00185C00">
                            <w:pPr>
                              <w:rPr>
                                <w:rFonts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9B63DD" id="_x0000_t202" coordsize="21600,21600" o:spt="202" path="m,l,21600r21600,l21600,xe">
                <v:stroke joinstyle="miter"/>
                <v:path gradientshapeok="t" o:connecttype="rect"/>
              </v:shapetype>
              <v:shape id="Text Box 2" o:spid="_x0000_s1026" type="#_x0000_t202" style="position:absolute;margin-left:284.3pt;margin-top:7pt;width:335.5pt;height:85.75pt;z-index:251662336;visibility:visible;mso-wrap-style:square;mso-width-percent:0;mso-height-percent:0;mso-wrap-distance-left:3.7pt;mso-wrap-distance-top:3.6pt;mso-wrap-distance-right:3.7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" stroked="f">
                <v:textbox>
                  <w:txbxContent>
                    <w:p w14:paraId="6296EC4B" w14:textId="11AC0A2B" w:rsidR="00185C00" w:rsidRPr="00FD439C" w:rsidRDefault="003F105D" w:rsidP="003F105D">
                      <w:pPr>
                        <w:pStyle w:val="Title"/>
                        <w:jc w:val="right"/>
                        <w:rPr>
                          <w:rFonts w:cs="Arial"/>
                          <w:sz w:val="40"/>
                        </w:rPr>
                      </w:pPr>
                      <w:r>
                        <w:rPr>
                          <w:rFonts w:cs="Arial"/>
                          <w:sz w:val="40"/>
                        </w:rPr>
                        <w:t>W</w:t>
                      </w:r>
                      <w:r w:rsidR="00D12D4E">
                        <w:rPr>
                          <w:rFonts w:cs="Arial"/>
                          <w:sz w:val="40"/>
                        </w:rPr>
                        <w:t>hat is a Plan of Condominium</w:t>
                      </w:r>
                      <w:r>
                        <w:rPr>
                          <w:rFonts w:cs="Arial"/>
                          <w:sz w:val="40"/>
                        </w:rPr>
                        <w:t>?</w:t>
                      </w:r>
                    </w:p>
                    <w:p w14:paraId="38AA97AB" w14:textId="77777777" w:rsidR="003F105D" w:rsidRDefault="003F105D" w:rsidP="003F105D">
                      <w:pPr>
                        <w:spacing w:after="0"/>
                        <w:ind w:left="720"/>
                        <w:jc w:val="right"/>
                      </w:pPr>
                      <w:r>
                        <w:t>2069 Battersea Road, Glenburnie, ON K0H 1S0</w:t>
                      </w:r>
                    </w:p>
                    <w:p w14:paraId="038958DC" w14:textId="77777777" w:rsidR="003F105D" w:rsidRDefault="003F105D" w:rsidP="003F105D">
                      <w:pPr>
                        <w:spacing w:after="0"/>
                        <w:jc w:val="right"/>
                      </w:pPr>
                      <w:r>
                        <w:t>Phone: 613-548-9400 Ext. 351</w:t>
                      </w:r>
                    </w:p>
                    <w:p w14:paraId="4722AC50" w14:textId="03CEF89D" w:rsidR="003F105D" w:rsidRPr="008725BD" w:rsidRDefault="003F105D" w:rsidP="00F82FF1">
                      <w:pPr>
                        <w:tabs>
                          <w:tab w:val="left" w:pos="510"/>
                          <w:tab w:val="right" w:pos="10800"/>
                        </w:tabs>
                        <w:spacing w:after="0"/>
                        <w:jc w:val="right"/>
                      </w:pPr>
                      <w:r w:rsidRPr="008725BD">
                        <w:t>Email: planning@frontenaccounty.ca</w:t>
                      </w:r>
                    </w:p>
                    <w:p w14:paraId="7353F25A" w14:textId="77777777" w:rsidR="00185C00" w:rsidRPr="00DD1ADD" w:rsidRDefault="00185C00">
                      <w:pPr>
                        <w:rPr>
                          <w:rFonts w:cs="Arial"/>
                          <w:sz w:val="20"/>
                        </w:rPr>
                      </w:pPr>
                    </w:p>
                  </w:txbxContent>
                </v:textbox>
                <w10:wrap type="square" anchorx="margin"/>
              </v:shape>
            </w:pict>
          </mc:Fallback>
        </mc:AlternateContent>
      </w:r>
      <w:bookmarkStart w:id="0" w:name="_GoBack"/>
      <w:r w:rsidR="00B81503">
        <w:rPr>
          <w:noProof/>
          <w:lang w:eastAsia="en-CA"/>
        </w:rPr>
        <w:drawing>
          <wp:anchor distT="0" distB="0" distL="114300" distR="114300" simplePos="0" relativeHeight="251716608" behindDoc="0" locked="0" layoutInCell="1" allowOverlap="1" wp14:anchorId="4E3949F6" wp14:editId="0B4B8847">
            <wp:simplePos x="0" y="0"/>
            <wp:positionH relativeFrom="margin">
              <wp:posOffset>2540</wp:posOffset>
            </wp:positionH>
            <wp:positionV relativeFrom="paragraph">
              <wp:posOffset>104775</wp:posOffset>
            </wp:positionV>
            <wp:extent cx="2260600" cy="815975"/>
            <wp:effectExtent l="0" t="0" r="6350" b="3175"/>
            <wp:wrapNone/>
            <wp:docPr id="30" name="Picture 30" descr="Frontenac County Logo" title="Frontenac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10.0.0.62/drupal/files/Frontenac_Logo-Horz_RGB.jpg"/>
                    <pic:cNvPicPr>
                      <a:picLocks noChangeAspect="1" noChangeArrowheads="1"/>
                    </pic:cNvPicPr>
                  </pic:nvPicPr>
                  <pic:blipFill rotWithShape="1">
                    <a:blip r:embed="rId8">
                      <a:extLst>
                        <a:ext uri="{28A0092B-C50C-407E-A947-70E740481C1C}">
                          <a14:useLocalDpi xmlns:a14="http://schemas.microsoft.com/office/drawing/2010/main" val="0"/>
                        </a:ext>
                      </a:extLst>
                    </a:blip>
                    <a:srcRect r="4480"/>
                    <a:stretch/>
                  </pic:blipFill>
                  <pic:spPr bwMode="auto">
                    <a:xfrm>
                      <a:off x="0" y="0"/>
                      <a:ext cx="2260600" cy="815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p>
    <w:p w14:paraId="2BE55202" w14:textId="582BD7BC" w:rsidR="003F105D" w:rsidRPr="003F105D" w:rsidRDefault="003F105D" w:rsidP="003F105D">
      <w:pPr>
        <w:rPr>
          <w:b/>
          <w:color w:val="538135" w:themeColor="accent6" w:themeShade="BF"/>
          <w:sz w:val="28"/>
          <w:szCs w:val="28"/>
          <w:lang w:val="en-US"/>
        </w:rPr>
      </w:pPr>
      <w:r w:rsidRPr="003F105D">
        <w:rPr>
          <w:b/>
          <w:color w:val="538135" w:themeColor="accent6" w:themeShade="BF"/>
          <w:sz w:val="28"/>
          <w:szCs w:val="28"/>
          <w:lang w:val="en-US"/>
        </w:rPr>
        <w:t>W</w:t>
      </w:r>
      <w:r w:rsidR="00F63C83">
        <w:rPr>
          <w:b/>
          <w:color w:val="538135" w:themeColor="accent6" w:themeShade="BF"/>
          <w:sz w:val="28"/>
          <w:szCs w:val="28"/>
          <w:lang w:val="en-US"/>
        </w:rPr>
        <w:t xml:space="preserve">hat is a Plan of </w:t>
      </w:r>
      <w:r w:rsidR="00D12D4E">
        <w:rPr>
          <w:b/>
          <w:color w:val="538135" w:themeColor="accent6" w:themeShade="BF"/>
          <w:sz w:val="28"/>
          <w:szCs w:val="28"/>
          <w:lang w:val="en-US"/>
        </w:rPr>
        <w:t>Condominium</w:t>
      </w:r>
      <w:r w:rsidRPr="003F105D">
        <w:rPr>
          <w:b/>
          <w:color w:val="538135" w:themeColor="accent6" w:themeShade="BF"/>
          <w:sz w:val="28"/>
          <w:szCs w:val="28"/>
          <w:lang w:val="en-US"/>
        </w:rPr>
        <w:t>?</w:t>
      </w:r>
    </w:p>
    <w:p w14:paraId="704C6CBD" w14:textId="3BFD6AFC" w:rsidR="003F105D" w:rsidRPr="00D12D4E" w:rsidRDefault="00D12D4E" w:rsidP="005C0E88">
      <w:pPr>
        <w:spacing w:before="120"/>
      </w:pPr>
      <w:r>
        <w:t>A condominium</w:t>
      </w:r>
      <w:r w:rsidR="003F105D">
        <w:t xml:space="preserve"> is land that has</w:t>
      </w:r>
      <w:r>
        <w:t xml:space="preserve"> been divided into multiple units</w:t>
      </w:r>
      <w:r w:rsidR="003F105D">
        <w:t xml:space="preserve"> </w:t>
      </w:r>
      <w:r>
        <w:t xml:space="preserve">and blocks </w:t>
      </w:r>
      <w:r w:rsidR="003F105D">
        <w:t xml:space="preserve">for the purpose of development. </w:t>
      </w:r>
      <w:r>
        <w:t>A condominium is not a building type but rather a form of ownership. In a condominium, owners have individual ownership of their own units and share the ownership of common elements that may include parking are</w:t>
      </w:r>
      <w:r w:rsidR="001F305F">
        <w:t>as, private roads and sidewalks</w:t>
      </w:r>
      <w:r>
        <w:t xml:space="preserve">. A condominium corporation is created to pay for the maintenance of common elements. There are five types of condominiums: standard, common elements, vacant land, phased, and leasehold. </w:t>
      </w:r>
      <w:r w:rsidR="003F105D">
        <w:t>The County of Frontenac is the approval au</w:t>
      </w:r>
      <w:r>
        <w:t>thority for plans of condominium</w:t>
      </w:r>
      <w:r w:rsidR="003F105D">
        <w:t xml:space="preserve"> in the Townships of Frontenac Islands, South Frontenac, Central Frontenac and North Frontenac.</w:t>
      </w:r>
    </w:p>
    <w:p w14:paraId="5EFA69EA" w14:textId="677FC1DC" w:rsidR="003F105D" w:rsidRDefault="003F105D" w:rsidP="005C0E88">
      <w:pPr>
        <w:spacing w:before="120"/>
      </w:pPr>
      <w:r>
        <w:t>The purpo</w:t>
      </w:r>
      <w:r w:rsidR="00D12D4E">
        <w:t>se of a draft plan of condominium</w:t>
      </w:r>
      <w:r>
        <w:t xml:space="preserve"> is to develop land in an orderly manner by making sure that the proper infrastructure and services will be in place, if they are not already. The County of Frontenac reviews draft plan o</w:t>
      </w:r>
      <w:r w:rsidR="00D12D4E">
        <w:t>f condominium</w:t>
      </w:r>
      <w:r>
        <w:t xml:space="preserve"> applications along with the Township, Conservatio</w:t>
      </w:r>
      <w:r w:rsidR="006A3D61">
        <w:t>n Authority and other</w:t>
      </w:r>
      <w:r>
        <w:t xml:space="preserve"> agencies. A </w:t>
      </w:r>
      <w:r w:rsidR="00D12D4E">
        <w:t>draft plan of condominium</w:t>
      </w:r>
      <w:r>
        <w:t xml:space="preserve"> must show: property line bound</w:t>
      </w:r>
      <w:r w:rsidR="00D12D4E">
        <w:t>aries and dimensions of each unit</w:t>
      </w:r>
      <w:r>
        <w:t>; location of streets; location of school and/or park si</w:t>
      </w:r>
      <w:r w:rsidR="00D12D4E">
        <w:t>tes. A draft plan of condominium</w:t>
      </w:r>
      <w:r>
        <w:t xml:space="preserve"> does not sh</w:t>
      </w:r>
      <w:r w:rsidR="001F305F">
        <w:t>ow: specific building locations.</w:t>
      </w:r>
    </w:p>
    <w:p w14:paraId="0E623135" w14:textId="46859075" w:rsidR="003F105D" w:rsidRDefault="003F105D" w:rsidP="005C0E88">
      <w:pPr>
        <w:spacing w:before="120"/>
        <w:rPr>
          <w:szCs w:val="24"/>
          <w:lang w:val="en-US"/>
        </w:rPr>
      </w:pPr>
      <w:r>
        <w:rPr>
          <w:szCs w:val="24"/>
          <w:lang w:val="en-US"/>
        </w:rPr>
        <w:t xml:space="preserve">When considering </w:t>
      </w:r>
      <w:r w:rsidR="00D12D4E">
        <w:rPr>
          <w:szCs w:val="24"/>
          <w:lang w:val="en-US"/>
        </w:rPr>
        <w:t>an application for a condominium</w:t>
      </w:r>
      <w:r>
        <w:rPr>
          <w:szCs w:val="24"/>
          <w:lang w:val="en-US"/>
        </w:rPr>
        <w:t xml:space="preserve">, Council evaluates the application using Section 50 criteria of the </w:t>
      </w:r>
      <w:r>
        <w:rPr>
          <w:i/>
          <w:szCs w:val="24"/>
          <w:lang w:val="en-US"/>
        </w:rPr>
        <w:t>Planning Act</w:t>
      </w:r>
      <w:r w:rsidR="005C0E88">
        <w:rPr>
          <w:szCs w:val="24"/>
          <w:lang w:val="en-US"/>
        </w:rPr>
        <w:t>, including:</w:t>
      </w:r>
    </w:p>
    <w:p w14:paraId="68066660" w14:textId="60D81768" w:rsidR="003F105D" w:rsidRDefault="003F105D" w:rsidP="003F105D">
      <w:pPr>
        <w:pStyle w:val="ListParagraph"/>
        <w:numPr>
          <w:ilvl w:val="0"/>
          <w:numId w:val="31"/>
        </w:numPr>
        <w:spacing w:after="160" w:line="259" w:lineRule="auto"/>
        <w:contextualSpacing/>
        <w:rPr>
          <w:szCs w:val="24"/>
          <w:lang w:val="en-US"/>
        </w:rPr>
      </w:pPr>
      <w:r>
        <w:rPr>
          <w:szCs w:val="24"/>
          <w:lang w:val="en-US"/>
        </w:rPr>
        <w:t xml:space="preserve">The effects of the proposal on </w:t>
      </w:r>
      <w:r w:rsidR="005C0E88">
        <w:rPr>
          <w:szCs w:val="24"/>
          <w:lang w:val="en-US"/>
        </w:rPr>
        <w:t>matters of provincial interest;</w:t>
      </w:r>
    </w:p>
    <w:p w14:paraId="03B43D4E" w14:textId="6CFBF4DD" w:rsidR="003F105D" w:rsidRDefault="003F105D" w:rsidP="003F105D">
      <w:pPr>
        <w:pStyle w:val="ListParagraph"/>
        <w:numPr>
          <w:ilvl w:val="0"/>
          <w:numId w:val="31"/>
        </w:numPr>
        <w:spacing w:after="160" w:line="259" w:lineRule="auto"/>
        <w:contextualSpacing/>
        <w:rPr>
          <w:szCs w:val="24"/>
          <w:lang w:val="en-US"/>
        </w:rPr>
      </w:pPr>
      <w:r>
        <w:rPr>
          <w:szCs w:val="24"/>
          <w:lang w:val="en-US"/>
        </w:rPr>
        <w:t>Suitability of the land for the proposed use, includ</w:t>
      </w:r>
      <w:r w:rsidR="005C0E88">
        <w:rPr>
          <w:szCs w:val="24"/>
          <w:lang w:val="en-US"/>
        </w:rPr>
        <w:t>ing size and shape of the lots;</w:t>
      </w:r>
    </w:p>
    <w:p w14:paraId="34A08578" w14:textId="7436E7FC" w:rsidR="003F105D" w:rsidRDefault="003F105D" w:rsidP="003F105D">
      <w:pPr>
        <w:pStyle w:val="ListParagraph"/>
        <w:numPr>
          <w:ilvl w:val="0"/>
          <w:numId w:val="31"/>
        </w:numPr>
        <w:spacing w:after="160" w:line="259" w:lineRule="auto"/>
        <w:contextualSpacing/>
        <w:rPr>
          <w:szCs w:val="24"/>
          <w:lang w:val="en-US"/>
        </w:rPr>
      </w:pPr>
      <w:r>
        <w:rPr>
          <w:szCs w:val="24"/>
          <w:lang w:val="en-US"/>
        </w:rPr>
        <w:t>Adequacy of vehicular access, wa</w:t>
      </w:r>
      <w:r w:rsidR="005C0E88">
        <w:rPr>
          <w:szCs w:val="24"/>
          <w:lang w:val="en-US"/>
        </w:rPr>
        <w:t>ter supply and sewage disposal;</w:t>
      </w:r>
    </w:p>
    <w:p w14:paraId="0D2D25E9" w14:textId="77777777" w:rsidR="003F105D" w:rsidRDefault="003F105D" w:rsidP="003F105D">
      <w:pPr>
        <w:pStyle w:val="ListParagraph"/>
        <w:numPr>
          <w:ilvl w:val="0"/>
          <w:numId w:val="31"/>
        </w:numPr>
        <w:spacing w:after="160" w:line="259" w:lineRule="auto"/>
        <w:contextualSpacing/>
        <w:rPr>
          <w:szCs w:val="24"/>
          <w:lang w:val="en-US"/>
        </w:rPr>
      </w:pPr>
      <w:r>
        <w:rPr>
          <w:szCs w:val="24"/>
          <w:lang w:val="en-US"/>
        </w:rPr>
        <w:t>The need to ensure protection from potential flooding or other natural hazards; and</w:t>
      </w:r>
    </w:p>
    <w:p w14:paraId="181422E7" w14:textId="24B47EC6" w:rsidR="003F105D" w:rsidRDefault="003F105D" w:rsidP="003F105D">
      <w:pPr>
        <w:pStyle w:val="ListParagraph"/>
        <w:numPr>
          <w:ilvl w:val="0"/>
          <w:numId w:val="31"/>
        </w:numPr>
        <w:spacing w:after="160" w:line="259" w:lineRule="auto"/>
        <w:contextualSpacing/>
        <w:rPr>
          <w:szCs w:val="24"/>
          <w:lang w:val="en-US"/>
        </w:rPr>
      </w:pPr>
      <w:r>
        <w:rPr>
          <w:szCs w:val="24"/>
          <w:lang w:val="en-US"/>
        </w:rPr>
        <w:t>The protection of natural features incl</w:t>
      </w:r>
      <w:r w:rsidR="005C0E88">
        <w:rPr>
          <w:szCs w:val="24"/>
          <w:lang w:val="en-US"/>
        </w:rPr>
        <w:t>uding waterbodies and wetlands.</w:t>
      </w:r>
    </w:p>
    <w:p w14:paraId="4CE29676" w14:textId="5F65A272" w:rsidR="003F105D" w:rsidRPr="00832A8F" w:rsidRDefault="006A3D61" w:rsidP="005C0E88">
      <w:pPr>
        <w:spacing w:before="120"/>
        <w:rPr>
          <w:szCs w:val="24"/>
          <w:lang w:val="en-US"/>
        </w:rPr>
      </w:pPr>
      <w:r>
        <w:rPr>
          <w:szCs w:val="24"/>
          <w:lang w:val="en-US"/>
        </w:rPr>
        <w:t xml:space="preserve">All decisions of </w:t>
      </w:r>
      <w:r w:rsidR="003F105D">
        <w:rPr>
          <w:szCs w:val="24"/>
          <w:lang w:val="en-US"/>
        </w:rPr>
        <w:t>Council must be consistent with the Provincial Policy Statement and conform to the County of Frontena</w:t>
      </w:r>
      <w:r w:rsidR="00667565">
        <w:rPr>
          <w:szCs w:val="24"/>
          <w:lang w:val="en-US"/>
        </w:rPr>
        <w:t xml:space="preserve">c Official Plan and Township </w:t>
      </w:r>
      <w:r w:rsidR="003F105D">
        <w:rPr>
          <w:szCs w:val="24"/>
          <w:lang w:val="en-US"/>
        </w:rPr>
        <w:t>Official Plan.</w:t>
      </w:r>
      <w:r w:rsidR="00832A8F">
        <w:rPr>
          <w:szCs w:val="24"/>
          <w:lang w:val="en-US"/>
        </w:rPr>
        <w:t xml:space="preserve"> In accordance with the </w:t>
      </w:r>
      <w:r w:rsidR="00832A8F">
        <w:rPr>
          <w:i/>
          <w:szCs w:val="24"/>
          <w:lang w:val="en-US"/>
        </w:rPr>
        <w:t>Planning Act</w:t>
      </w:r>
      <w:r w:rsidR="00832A8F" w:rsidRPr="00667565">
        <w:rPr>
          <w:i/>
          <w:szCs w:val="24"/>
          <w:lang w:val="en-US"/>
        </w:rPr>
        <w:t>¸</w:t>
      </w:r>
      <w:r w:rsidR="00832A8F">
        <w:rPr>
          <w:szCs w:val="24"/>
          <w:lang w:val="en-US"/>
        </w:rPr>
        <w:t xml:space="preserve"> an applicant may appeal 180 days after the application has been deemed complete if there is no decision from Council.</w:t>
      </w:r>
    </w:p>
    <w:p w14:paraId="321DA167" w14:textId="2515D56B" w:rsidR="003F105D" w:rsidRPr="003F105D" w:rsidRDefault="003F105D" w:rsidP="003F105D">
      <w:pPr>
        <w:rPr>
          <w:b/>
          <w:color w:val="538135" w:themeColor="accent6" w:themeShade="BF"/>
          <w:sz w:val="28"/>
          <w:szCs w:val="28"/>
          <w:lang w:val="en-US"/>
        </w:rPr>
      </w:pPr>
      <w:r>
        <w:rPr>
          <w:b/>
          <w:color w:val="538135" w:themeColor="accent6" w:themeShade="BF"/>
          <w:sz w:val="28"/>
          <w:szCs w:val="28"/>
          <w:lang w:val="en-US"/>
        </w:rPr>
        <w:t xml:space="preserve">Who </w:t>
      </w:r>
      <w:r w:rsidR="00D12D4E">
        <w:rPr>
          <w:b/>
          <w:color w:val="538135" w:themeColor="accent6" w:themeShade="BF"/>
          <w:sz w:val="28"/>
          <w:szCs w:val="28"/>
          <w:lang w:val="en-US"/>
        </w:rPr>
        <w:t>can submit a Plan of Condominium</w:t>
      </w:r>
      <w:r w:rsidRPr="003F105D">
        <w:rPr>
          <w:b/>
          <w:color w:val="538135" w:themeColor="accent6" w:themeShade="BF"/>
          <w:sz w:val="28"/>
          <w:szCs w:val="28"/>
          <w:lang w:val="en-US"/>
        </w:rPr>
        <w:t>?</w:t>
      </w:r>
    </w:p>
    <w:p w14:paraId="1B209808" w14:textId="77777777" w:rsidR="00936EFA" w:rsidRDefault="003F105D" w:rsidP="005C0E88">
      <w:pPr>
        <w:spacing w:before="120"/>
        <w:rPr>
          <w:lang w:val="en-US"/>
        </w:rPr>
      </w:pPr>
      <w:r>
        <w:rPr>
          <w:lang w:val="en-US"/>
        </w:rPr>
        <w:t xml:space="preserve">Anyone can submit a plan of </w:t>
      </w:r>
      <w:r w:rsidR="00D12D4E">
        <w:rPr>
          <w:lang w:val="en-US"/>
        </w:rPr>
        <w:t>condominium</w:t>
      </w:r>
      <w:r>
        <w:rPr>
          <w:lang w:val="en-US"/>
        </w:rPr>
        <w:t xml:space="preserve"> but they will require the assistance of professionals including planners and engineers. During pre-application, a number of requirements will be identified that must be submitted at the time o</w:t>
      </w:r>
      <w:r w:rsidR="006A3D61">
        <w:rPr>
          <w:lang w:val="en-US"/>
        </w:rPr>
        <w:t>f application including a number of studies.</w:t>
      </w:r>
    </w:p>
    <w:p w14:paraId="7C1F820D" w14:textId="4C753443" w:rsidR="006A3D61" w:rsidRPr="00936EFA" w:rsidRDefault="006A3D61" w:rsidP="003F105D">
      <w:pPr>
        <w:rPr>
          <w:lang w:val="en-US"/>
        </w:rPr>
      </w:pPr>
      <w:r w:rsidRPr="006A3D61">
        <w:rPr>
          <w:b/>
          <w:color w:val="538135" w:themeColor="accent6" w:themeShade="BF"/>
          <w:sz w:val="28"/>
          <w:szCs w:val="28"/>
        </w:rPr>
        <w:t>How to Get Involved</w:t>
      </w:r>
    </w:p>
    <w:p w14:paraId="7BA7ADEF" w14:textId="3599DFFB" w:rsidR="003F105D" w:rsidRPr="00D12D4E" w:rsidRDefault="00667565" w:rsidP="005C0E88">
      <w:pPr>
        <w:spacing w:before="120"/>
        <w:rPr>
          <w:szCs w:val="24"/>
        </w:rPr>
      </w:pPr>
      <w:r>
        <w:rPr>
          <w:szCs w:val="24"/>
        </w:rPr>
        <w:t>Applications for condominiums</w:t>
      </w:r>
      <w:r w:rsidR="006A3D61">
        <w:rPr>
          <w:szCs w:val="24"/>
        </w:rPr>
        <w:t xml:space="preserve"> are required to have public notice, which includes posted signage at the property, as well as notification to neighbouring properties. Get involved by submitting written comments through email or mail or attending and speaking at the public meeting in support of or in opposition to the application. </w:t>
      </w:r>
      <w:r w:rsidR="00832A8F">
        <w:rPr>
          <w:szCs w:val="24"/>
        </w:rPr>
        <w:t>Visit the County of Frontenac website for more information.</w:t>
      </w:r>
    </w:p>
    <w:p w14:paraId="4B24621D" w14:textId="77777777" w:rsidR="001F305F" w:rsidRDefault="006A3D61" w:rsidP="00936EFA">
      <w:pPr>
        <w:pStyle w:val="ListParagraph"/>
        <w:ind w:left="0"/>
        <w:rPr>
          <w:b/>
          <w:color w:val="538135" w:themeColor="accent6" w:themeShade="BF"/>
          <w:sz w:val="28"/>
          <w:szCs w:val="28"/>
          <w:lang w:val="en-US"/>
        </w:rPr>
      </w:pPr>
      <w:r w:rsidRPr="006A3D61">
        <w:rPr>
          <w:b/>
          <w:color w:val="538135" w:themeColor="accent6" w:themeShade="BF"/>
          <w:sz w:val="28"/>
          <w:szCs w:val="28"/>
          <w:lang w:val="en-US"/>
        </w:rPr>
        <w:lastRenderedPageBreak/>
        <w:t xml:space="preserve">What is the process for a </w:t>
      </w:r>
      <w:r w:rsidR="00D12D4E">
        <w:rPr>
          <w:b/>
          <w:color w:val="538135" w:themeColor="accent6" w:themeShade="BF"/>
          <w:sz w:val="28"/>
          <w:szCs w:val="28"/>
          <w:lang w:val="en-US"/>
        </w:rPr>
        <w:t>Plan of Condominium</w:t>
      </w:r>
      <w:r w:rsidRPr="006A3D61">
        <w:rPr>
          <w:b/>
          <w:color w:val="538135" w:themeColor="accent6" w:themeShade="BF"/>
          <w:sz w:val="28"/>
          <w:szCs w:val="28"/>
          <w:lang w:val="en-US"/>
        </w:rPr>
        <w:t>?</w:t>
      </w:r>
    </w:p>
    <w:p w14:paraId="120DD7C1" w14:textId="4DD4BF30" w:rsidR="00832A8F" w:rsidRDefault="00832A8F" w:rsidP="00F82FF1">
      <w:pPr>
        <w:pStyle w:val="ListParagraph"/>
        <w:spacing w:after="10920"/>
        <w:ind w:left="0"/>
        <w:rPr>
          <w:b/>
          <w:color w:val="538135" w:themeColor="accent6" w:themeShade="BF"/>
          <w:sz w:val="28"/>
          <w:szCs w:val="28"/>
          <w:lang w:val="en-US"/>
        </w:rPr>
      </w:pPr>
      <w:r w:rsidRPr="00832A8F">
        <w:rPr>
          <w:b/>
          <w:noProof/>
          <w:color w:val="538135" w:themeColor="accent6" w:themeShade="BF"/>
          <w:sz w:val="28"/>
          <w:szCs w:val="28"/>
          <w:lang w:eastAsia="en-CA"/>
        </w:rPr>
        <mc:AlternateContent>
          <mc:Choice Requires="wpg">
            <w:drawing>
              <wp:anchor distT="0" distB="0" distL="114300" distR="114300" simplePos="0" relativeHeight="251718656" behindDoc="0" locked="0" layoutInCell="1" allowOverlap="1" wp14:anchorId="129B708B" wp14:editId="7BB25760">
                <wp:simplePos x="0" y="0"/>
                <wp:positionH relativeFrom="margin">
                  <wp:posOffset>-33948</wp:posOffset>
                </wp:positionH>
                <wp:positionV relativeFrom="paragraph">
                  <wp:posOffset>198804</wp:posOffset>
                </wp:positionV>
                <wp:extent cx="6671019" cy="6726821"/>
                <wp:effectExtent l="19050" t="19050" r="15875" b="17145"/>
                <wp:wrapNone/>
                <wp:docPr id="9" name="Group 4" title="What is the process for a Plan of Condominium?"/>
                <wp:cNvGraphicFramePr/>
                <a:graphic xmlns:a="http://schemas.openxmlformats.org/drawingml/2006/main">
                  <a:graphicData uri="http://schemas.microsoft.com/office/word/2010/wordprocessingGroup">
                    <wpg:wgp>
                      <wpg:cNvGrpSpPr/>
                      <wpg:grpSpPr>
                        <a:xfrm>
                          <a:off x="0" y="0"/>
                          <a:ext cx="6671019" cy="6726821"/>
                          <a:chOff x="-10" y="0"/>
                          <a:chExt cx="6658841" cy="6726821"/>
                        </a:xfrm>
                      </wpg:grpSpPr>
                      <wps:wsp>
                        <wps:cNvPr id="10" name="Freeform 10"/>
                        <wps:cNvSpPr/>
                        <wps:spPr>
                          <a:xfrm>
                            <a:off x="1883154" y="81522"/>
                            <a:ext cx="4775572" cy="579659"/>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5FEA109F" w14:textId="0EF2574C" w:rsidR="00832A8F" w:rsidRPr="00832A8F" w:rsidRDefault="00832A8F" w:rsidP="00832A8F">
                              <w:pPr>
                                <w:pStyle w:val="ListParagraph"/>
                                <w:numPr>
                                  <w:ilvl w:val="0"/>
                                  <w:numId w:val="40"/>
                                </w:numPr>
                                <w:spacing w:after="0" w:line="216" w:lineRule="auto"/>
                                <w:ind w:left="567"/>
                                <w:contextualSpacing/>
                                <w:rPr>
                                  <w:rFonts w:eastAsia="Times New Roman"/>
                                </w:rPr>
                              </w:pPr>
                              <w:r w:rsidRPr="00832A8F">
                                <w:rPr>
                                  <w:rFonts w:cs="Arial"/>
                                  <w:color w:val="000000" w:themeColor="dark1"/>
                                  <w:kern w:val="24"/>
                                  <w14:textFill>
                                    <w14:solidFill>
                                      <w14:schemeClr w14:val="dk1">
                                        <w14:satOff w14:val="0"/>
                                        <w14:lumOff w14:val="0"/>
                                      </w14:schemeClr>
                                    </w14:solidFill>
                                  </w14:textFill>
                                </w:rPr>
                                <w:t xml:space="preserve">Pre-application meeting is required to be held with the applicant, the applicant’s planner, County planning staff, Township planning staff and </w:t>
                              </w:r>
                              <w:r w:rsidR="00667565">
                                <w:rPr>
                                  <w:rFonts w:cs="Arial"/>
                                  <w:color w:val="000000" w:themeColor="dark1"/>
                                  <w:kern w:val="24"/>
                                  <w14:textFill>
                                    <w14:solidFill>
                                      <w14:schemeClr w14:val="dk1">
                                        <w14:satOff w14:val="0"/>
                                        <w14:lumOff w14:val="0"/>
                                      </w14:schemeClr>
                                    </w14:solidFill>
                                  </w14:textFill>
                                </w:rPr>
                                <w:t>relevant agencies to review. .</w:t>
                              </w:r>
                              <w:proofErr w:type="spellStart"/>
                              <w:r w:rsidRPr="00832A8F">
                                <w:rPr>
                                  <w:rFonts w:cs="Arial"/>
                                  <w:color w:val="000000" w:themeColor="dark1"/>
                                  <w:kern w:val="24"/>
                                  <w14:textFill>
                                    <w14:solidFill>
                                      <w14:schemeClr w14:val="dk1">
                                        <w14:satOff w14:val="0"/>
                                        <w14:lumOff w14:val="0"/>
                                      </w14:schemeClr>
                                    </w14:solidFill>
                                  </w14:textFill>
                                </w:rPr>
                                <w:t>edback</w:t>
                              </w:r>
                              <w:proofErr w:type="spellEnd"/>
                              <w:r w:rsidRPr="00832A8F">
                                <w:rPr>
                                  <w:rFonts w:cs="Arial"/>
                                  <w:color w:val="000000" w:themeColor="dark1"/>
                                  <w:kern w:val="24"/>
                                  <w14:textFill>
                                    <w14:solidFill>
                                      <w14:schemeClr w14:val="dk1">
                                        <w14:satOff w14:val="0"/>
                                        <w14:lumOff w14:val="0"/>
                                      </w14:schemeClr>
                                    </w14:solidFill>
                                  </w14:textFill>
                                </w:rPr>
                                <w:t>.</w:t>
                              </w:r>
                            </w:p>
                          </w:txbxContent>
                        </wps:txbx>
                        <wps:bodyPr spcFirstLastPara="0" vert="horz" wrap="square" lIns="41625" tIns="41625" rIns="41625" bIns="41625" numCol="1" spcCol="1270" anchor="ctr" anchorCtr="0">
                          <a:noAutofit/>
                        </wps:bodyPr>
                      </wps:wsp>
                      <wps:wsp>
                        <wps:cNvPr id="12" name="Freeform 12"/>
                        <wps:cNvSpPr/>
                        <wps:spPr>
                          <a:xfrm>
                            <a:off x="0" y="0"/>
                            <a:ext cx="1963461" cy="691763"/>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318C835F"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Pre-Application</w:t>
                              </w:r>
                            </w:p>
                          </w:txbxContent>
                        </wps:txbx>
                        <wps:bodyPr spcFirstLastPara="0" vert="horz" wrap="square" lIns="79558" tIns="60508" rIns="79558" bIns="60508" numCol="1" spcCol="1270" anchor="ctr" anchorCtr="0">
                          <a:noAutofit/>
                        </wps:bodyPr>
                      </wps:wsp>
                      <wps:wsp>
                        <wps:cNvPr id="14" name="Freeform 14"/>
                        <wps:cNvSpPr/>
                        <wps:spPr>
                          <a:xfrm>
                            <a:off x="1883251" y="894998"/>
                            <a:ext cx="4775572" cy="800172"/>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2E38C04E" w14:textId="77777777"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Pr>
                                  <w:rFonts w:ascii="Arial" w:hAnsi="Arial" w:cs="Arial"/>
                                  <w:color w:val="000000" w:themeColor="dark1"/>
                                  <w:kern w:val="24"/>
                                  <w14:textFill>
                                    <w14:solidFill>
                                      <w14:schemeClr w14:val="dk1">
                                        <w14:satOff w14:val="0"/>
                                        <w14:lumOff w14:val="0"/>
                                      </w14:schemeClr>
                                    </w14:solidFill>
                                  </w14:textFill>
                                </w:rPr>
                                <w:t>Application received along with the required studies, review fees and application form.</w:t>
                              </w:r>
                            </w:p>
                            <w:p w14:paraId="58F1B65E" w14:textId="52363498"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sidRPr="00832A8F">
                                <w:rPr>
                                  <w:rFonts w:ascii="Arial" w:hAnsi="Arial" w:cs="Arial"/>
                                  <w:color w:val="000000" w:themeColor="dark1"/>
                                  <w:kern w:val="24"/>
                                  <w14:textFill>
                                    <w14:solidFill>
                                      <w14:schemeClr w14:val="dk1">
                                        <w14:satOff w14:val="0"/>
                                        <w14:lumOff w14:val="0"/>
                                      </w14:schemeClr>
                                    </w14:solidFill>
                                  </w14:textFill>
                                </w:rPr>
                                <w:t>Application is reviewed for completeness and accepted, if deemed complete.</w:t>
                              </w:r>
                            </w:p>
                          </w:txbxContent>
                        </wps:txbx>
                        <wps:bodyPr spcFirstLastPara="0" vert="horz" wrap="square" lIns="41625" tIns="41625" rIns="41625" bIns="41625" numCol="1" spcCol="1270" anchor="ctr" anchorCtr="0">
                          <a:noAutofit/>
                        </wps:bodyPr>
                      </wps:wsp>
                      <wps:wsp>
                        <wps:cNvPr id="16" name="Freeform 16"/>
                        <wps:cNvSpPr/>
                        <wps:spPr>
                          <a:xfrm>
                            <a:off x="0" y="813460"/>
                            <a:ext cx="1963461" cy="919924"/>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4BEE1F5F"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Application Submission</w:t>
                              </w:r>
                            </w:p>
                          </w:txbxContent>
                        </wps:txbx>
                        <wps:bodyPr spcFirstLastPara="0" vert="horz" wrap="square" lIns="79558" tIns="60508" rIns="79558" bIns="60508" numCol="1" spcCol="1270" anchor="ctr" anchorCtr="0">
                          <a:noAutofit/>
                        </wps:bodyPr>
                      </wps:wsp>
                      <wps:wsp>
                        <wps:cNvPr id="17" name="Freeform 17"/>
                        <wps:cNvSpPr/>
                        <wps:spPr>
                          <a:xfrm>
                            <a:off x="1883251" y="1939041"/>
                            <a:ext cx="4775572" cy="615559"/>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09365695" w14:textId="5C06AE08"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 xml:space="preserve">Application circulated to Township, agencies and the public as set out in the </w:t>
                              </w:r>
                              <w:r w:rsidRPr="00667565">
                                <w:rPr>
                                  <w:rFonts w:cs="Arial"/>
                                  <w:i/>
                                  <w:color w:val="000000" w:themeColor="dark1"/>
                                  <w:kern w:val="24"/>
                                  <w14:textFill>
                                    <w14:solidFill>
                                      <w14:schemeClr w14:val="dk1">
                                        <w14:satOff w14:val="0"/>
                                        <w14:lumOff w14:val="0"/>
                                      </w14:schemeClr>
                                    </w14:solidFill>
                                  </w14:textFill>
                                </w:rPr>
                                <w:t>Planning Act</w:t>
                              </w:r>
                              <w:r w:rsidRPr="00832A8F">
                                <w:rPr>
                                  <w:rFonts w:cs="Arial"/>
                                  <w:color w:val="000000" w:themeColor="dark1"/>
                                  <w:kern w:val="24"/>
                                  <w14:textFill>
                                    <w14:solidFill>
                                      <w14:schemeClr w14:val="dk1">
                                        <w14:satOff w14:val="0"/>
                                        <w14:lumOff w14:val="0"/>
                                      </w14:schemeClr>
                                    </w14:solidFill>
                                  </w14:textFill>
                                </w:rPr>
                                <w:t>. Comments and recommended conditions are receive</w:t>
                              </w:r>
                              <w:r w:rsidR="005C0E88">
                                <w:rPr>
                                  <w:rFonts w:cs="Arial"/>
                                  <w:color w:val="000000" w:themeColor="dark1"/>
                                  <w:kern w:val="24"/>
                                  <w14:textFill>
                                    <w14:solidFill>
                                      <w14:schemeClr w14:val="dk1">
                                        <w14:satOff w14:val="0"/>
                                        <w14:lumOff w14:val="0"/>
                                      </w14:schemeClr>
                                    </w14:solidFill>
                                  </w14:textFill>
                                </w:rPr>
                                <w:t>d and incorporated accordingly.</w:t>
                              </w:r>
                            </w:p>
                          </w:txbxContent>
                        </wps:txbx>
                        <wps:bodyPr spcFirstLastPara="0" vert="horz" wrap="square" lIns="40355" tIns="40355" rIns="40355" bIns="40355" numCol="1" spcCol="1270" anchor="ctr" anchorCtr="0">
                          <a:noAutofit/>
                        </wps:bodyPr>
                      </wps:wsp>
                      <wps:wsp>
                        <wps:cNvPr id="18" name="Freeform 18"/>
                        <wps:cNvSpPr/>
                        <wps:spPr>
                          <a:xfrm>
                            <a:off x="0" y="1857551"/>
                            <a:ext cx="1963461" cy="750478"/>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04A44828" w14:textId="2E1B9B7D"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Circulation</w:t>
                              </w:r>
                              <w:r>
                                <w:rPr>
                                  <w:rFonts w:ascii="Arial" w:hAnsi="Arial" w:cs="Arial"/>
                                  <w:color w:val="000000" w:themeColor="dark1"/>
                                  <w:kern w:val="24"/>
                                  <w:sz w:val="28"/>
                                  <w:szCs w:val="28"/>
                                  <w14:textFill>
                                    <w14:solidFill>
                                      <w14:schemeClr w14:val="dk1">
                                        <w14:satOff w14:val="0"/>
                                        <w14:lumOff w14:val="0"/>
                                      </w14:schemeClr>
                                    </w14:solidFill>
                                  </w14:textFill>
                                </w:rPr>
                                <w:t xml:space="preserve"> &amp; Comments</w:t>
                              </w:r>
                            </w:p>
                          </w:txbxContent>
                        </wps:txbx>
                        <wps:bodyPr spcFirstLastPara="0" vert="horz" wrap="square" lIns="79558" tIns="60508" rIns="79558" bIns="60508" numCol="1" spcCol="1270" anchor="ctr" anchorCtr="0">
                          <a:noAutofit/>
                        </wps:bodyPr>
                      </wps:wsp>
                      <wps:wsp>
                        <wps:cNvPr id="19" name="Freeform 19"/>
                        <wps:cNvSpPr/>
                        <wps:spPr>
                          <a:xfrm>
                            <a:off x="1883116" y="2808107"/>
                            <a:ext cx="4775572" cy="430984"/>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2D70D896"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Public meeting held by County Planning Advisory Committee.</w:t>
                              </w:r>
                            </w:p>
                          </w:txbxContent>
                        </wps:txbx>
                        <wps:bodyPr spcFirstLastPara="0" vert="horz" wrap="square" lIns="40355" tIns="40355" rIns="40355" bIns="40355" numCol="1" spcCol="1270" anchor="ctr" anchorCtr="0">
                          <a:noAutofit/>
                        </wps:bodyPr>
                      </wps:wsp>
                      <wps:wsp>
                        <wps:cNvPr id="20" name="Freeform 20"/>
                        <wps:cNvSpPr/>
                        <wps:spPr>
                          <a:xfrm>
                            <a:off x="-10" y="2726468"/>
                            <a:ext cx="1963461" cy="573324"/>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5D31B2D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Public Meeting</w:t>
                              </w:r>
                            </w:p>
                          </w:txbxContent>
                        </wps:txbx>
                        <wps:bodyPr spcFirstLastPara="0" vert="horz" wrap="square" lIns="79558" tIns="60508" rIns="79558" bIns="60508" numCol="1" spcCol="1270" anchor="ctr" anchorCtr="0">
                          <a:noAutofit/>
                        </wps:bodyPr>
                      </wps:wsp>
                      <wps:wsp>
                        <wps:cNvPr id="21" name="Freeform 21"/>
                        <wps:cNvSpPr/>
                        <wps:spPr>
                          <a:xfrm>
                            <a:off x="1883259" y="3486472"/>
                            <a:ext cx="4775572" cy="894697"/>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6CAF19C9"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County planning staff recommendation to County Planning Advisory Committee, recommendation forwarded to County Council (approval authority).</w:t>
                              </w:r>
                            </w:p>
                            <w:p w14:paraId="147D1C53"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 xml:space="preserve">County Council issues draft plan approval, refusal of application, or defers for more information. </w:t>
                              </w:r>
                            </w:p>
                            <w:p w14:paraId="1EB449A3" w14:textId="77777777" w:rsidR="00832A8F" w:rsidRDefault="00832A8F" w:rsidP="00832A8F">
                              <w:pPr>
                                <w:pStyle w:val="ListParagraph"/>
                                <w:numPr>
                                  <w:ilvl w:val="1"/>
                                  <w:numId w:val="36"/>
                                </w:numPr>
                                <w:spacing w:after="0" w:line="216" w:lineRule="auto"/>
                                <w:contextualSpacing/>
                                <w:rPr>
                                  <w:rFonts w:eastAsia="Times New Roman"/>
                                  <w:sz w:val="20"/>
                                </w:rPr>
                              </w:pPr>
                              <w:r>
                                <w:rPr>
                                  <w:rFonts w:cs="Arial"/>
                                  <w:color w:val="000000" w:themeColor="dark1"/>
                                  <w:kern w:val="24"/>
                                  <w:sz w:val="20"/>
                                  <w:szCs w:val="20"/>
                                  <w14:textFill>
                                    <w14:solidFill>
                                      <w14:schemeClr w14:val="dk1">
                                        <w14:satOff w14:val="0"/>
                                        <w14:lumOff w14:val="0"/>
                                      </w14:schemeClr>
                                    </w14:solidFill>
                                  </w14:textFill>
                                </w:rPr>
                                <w:t xml:space="preserve">Notice of County Council decision is circulated in accordance with the </w:t>
                              </w:r>
                              <w:r>
                                <w:rPr>
                                  <w:rFonts w:cs="Arial"/>
                                  <w:i/>
                                  <w:iCs/>
                                  <w:color w:val="000000" w:themeColor="dark1"/>
                                  <w:kern w:val="24"/>
                                  <w:sz w:val="20"/>
                                  <w:szCs w:val="20"/>
                                  <w14:textFill>
                                    <w14:solidFill>
                                      <w14:schemeClr w14:val="dk1">
                                        <w14:satOff w14:val="0"/>
                                        <w14:lumOff w14:val="0"/>
                                      </w14:schemeClr>
                                    </w14:solidFill>
                                  </w14:textFill>
                                </w:rPr>
                                <w:t>Planning Act.</w:t>
                              </w:r>
                            </w:p>
                          </w:txbxContent>
                        </wps:txbx>
                        <wps:bodyPr spcFirstLastPara="0" vert="horz" wrap="square" lIns="40355" tIns="40355" rIns="40355" bIns="40355" numCol="1" spcCol="1270" anchor="ctr" anchorCtr="0">
                          <a:noAutofit/>
                        </wps:bodyPr>
                      </wps:wsp>
                      <wps:wsp>
                        <wps:cNvPr id="22" name="Freeform 22"/>
                        <wps:cNvSpPr/>
                        <wps:spPr>
                          <a:xfrm>
                            <a:off x="0" y="3405021"/>
                            <a:ext cx="1963461" cy="1090798"/>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284ED808" w14:textId="5D061CBC" w:rsidR="00832A8F" w:rsidRPr="00832A8F" w:rsidRDefault="00832A8F" w:rsidP="00832A8F">
                              <w:pPr>
                                <w:pStyle w:val="NormalWeb"/>
                                <w:spacing w:before="0" w:beforeAutospacing="0" w:after="84" w:afterAutospacing="0" w:line="216" w:lineRule="auto"/>
                                <w:jc w:val="center"/>
                                <w:rPr>
                                  <w:sz w:val="28"/>
                                  <w:szCs w:val="28"/>
                                </w:rPr>
                              </w:pPr>
                              <w:r>
                                <w:rPr>
                                  <w:rFonts w:ascii="Arial" w:hAnsi="Arial" w:cs="Arial"/>
                                  <w:color w:val="000000" w:themeColor="dark1"/>
                                  <w:kern w:val="24"/>
                                  <w:sz w:val="28"/>
                                  <w:szCs w:val="28"/>
                                  <w14:textFill>
                                    <w14:solidFill>
                                      <w14:schemeClr w14:val="dk1">
                                        <w14:satOff w14:val="0"/>
                                        <w14:lumOff w14:val="0"/>
                                      </w14:schemeClr>
                                    </w14:solidFill>
                                  </w14:textFill>
                                </w:rPr>
                                <w:t>Recommendation &amp;</w:t>
                              </w:r>
                              <w:r w:rsidRPr="00832A8F">
                                <w:rPr>
                                  <w:rFonts w:ascii="Arial" w:hAnsi="Arial" w:cs="Arial"/>
                                  <w:color w:val="000000" w:themeColor="dark1"/>
                                  <w:kern w:val="24"/>
                                  <w:sz w:val="28"/>
                                  <w:szCs w:val="28"/>
                                  <w14:textFill>
                                    <w14:solidFill>
                                      <w14:schemeClr w14:val="dk1">
                                        <w14:satOff w14:val="0"/>
                                        <w14:lumOff w14:val="0"/>
                                      </w14:schemeClr>
                                    </w14:solidFill>
                                  </w14:textFill>
                                </w:rPr>
                                <w:t xml:space="preserve"> Decision</w:t>
                              </w:r>
                            </w:p>
                          </w:txbxContent>
                        </wps:txbx>
                        <wps:bodyPr spcFirstLastPara="0" vert="horz" wrap="square" lIns="79558" tIns="60508" rIns="79558" bIns="60508" numCol="1" spcCol="1270" anchor="ctr" anchorCtr="0">
                          <a:noAutofit/>
                        </wps:bodyPr>
                      </wps:wsp>
                      <wps:wsp>
                        <wps:cNvPr id="23" name="Freeform 23"/>
                        <wps:cNvSpPr/>
                        <wps:spPr>
                          <a:xfrm>
                            <a:off x="1883259" y="4681583"/>
                            <a:ext cx="4775572" cy="531274"/>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07EFCAA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Appeal period in effect for appeal to Local Planning Appeal Tribunal.</w:t>
                              </w:r>
                            </w:p>
                          </w:txbxContent>
                        </wps:txbx>
                        <wps:bodyPr spcFirstLastPara="0" vert="horz" wrap="square" lIns="40355" tIns="40355" rIns="40355" bIns="40355" numCol="1" spcCol="1270" anchor="ctr" anchorCtr="0">
                          <a:noAutofit/>
                        </wps:bodyPr>
                      </wps:wsp>
                      <wps:wsp>
                        <wps:cNvPr id="24" name="Freeform 24"/>
                        <wps:cNvSpPr/>
                        <wps:spPr>
                          <a:xfrm>
                            <a:off x="0" y="4600147"/>
                            <a:ext cx="1963461" cy="647719"/>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604D727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Appeal</w:t>
                              </w:r>
                            </w:p>
                          </w:txbxContent>
                        </wps:txbx>
                        <wps:bodyPr spcFirstLastPara="0" vert="horz" wrap="square" lIns="79558" tIns="60508" rIns="79558" bIns="60508" numCol="1" spcCol="1270" anchor="ctr" anchorCtr="0">
                          <a:noAutofit/>
                        </wps:bodyPr>
                      </wps:wsp>
                      <wps:wsp>
                        <wps:cNvPr id="25" name="Freeform 25"/>
                        <wps:cNvSpPr/>
                        <wps:spPr>
                          <a:xfrm>
                            <a:off x="1883259" y="5431441"/>
                            <a:ext cx="4775572" cy="574918"/>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74DE310D"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Applicant fulfills conditions, receives clearance letters and prepares final plan.</w:t>
                              </w:r>
                            </w:p>
                          </w:txbxContent>
                        </wps:txbx>
                        <wps:bodyPr spcFirstLastPara="0" vert="horz" wrap="square" lIns="40355" tIns="40355" rIns="40355" bIns="40355" numCol="1" spcCol="1270" anchor="ctr" anchorCtr="0">
                          <a:noAutofit/>
                        </wps:bodyPr>
                      </wps:wsp>
                      <wps:wsp>
                        <wps:cNvPr id="26" name="Freeform 26"/>
                        <wps:cNvSpPr/>
                        <wps:spPr>
                          <a:xfrm>
                            <a:off x="0" y="5350026"/>
                            <a:ext cx="1963461" cy="700929"/>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0320395E" w14:textId="61B10B6D"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Fulfillment of Conditions</w:t>
                              </w:r>
                            </w:p>
                          </w:txbxContent>
                        </wps:txbx>
                        <wps:bodyPr spcFirstLastPara="0" vert="horz" wrap="square" lIns="79558" tIns="60508" rIns="79558" bIns="60508" numCol="1" spcCol="1270" anchor="ctr" anchorCtr="0">
                          <a:noAutofit/>
                        </wps:bodyPr>
                      </wps:wsp>
                      <wps:wsp>
                        <wps:cNvPr id="27" name="Freeform 27"/>
                        <wps:cNvSpPr/>
                        <wps:spPr>
                          <a:xfrm>
                            <a:off x="1883162" y="6244681"/>
                            <a:ext cx="4775572" cy="462225"/>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30CA4C5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Final approval issued by County of Frontenac.</w:t>
                              </w:r>
                            </w:p>
                          </w:txbxContent>
                        </wps:txbx>
                        <wps:bodyPr spcFirstLastPara="0" vert="horz" wrap="square" lIns="40355" tIns="40355" rIns="40355" bIns="40355" numCol="1" spcCol="1270" anchor="ctr" anchorCtr="0">
                          <a:noAutofit/>
                        </wps:bodyPr>
                      </wps:wsp>
                      <wps:wsp>
                        <wps:cNvPr id="28" name="Freeform 28"/>
                        <wps:cNvSpPr/>
                        <wps:spPr>
                          <a:xfrm>
                            <a:off x="0" y="6163285"/>
                            <a:ext cx="1963461" cy="563536"/>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7DAB977A"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Final Approval</w:t>
                              </w:r>
                            </w:p>
                          </w:txbxContent>
                        </wps:txbx>
                        <wps:bodyPr spcFirstLastPara="0" vert="horz" wrap="square" lIns="79558" tIns="60508" rIns="79558" bIns="60508" numCol="1" spcCol="1270"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129B708B" id="Group 4" o:spid="_x0000_s1027" alt="Title: What is the process for a Plan of Condominium?" style="position:absolute;margin-left:-2.65pt;margin-top:15.65pt;width:525.3pt;height:529.65pt;z-index:251718656;mso-position-horizontal-relative:margin;mso-width-relative:margin;mso-height-relative:margin" coordorigin="" coordsize="66588,67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">
                <v:shape id="Freeform 10" o:spid="_x0000_s1028" style="position:absolute;left:18831;top:815;width:47756;height:5796;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l37sMA&#10;AADbAAAADwAAAGRycy9kb3ducmV2LnhtbESPQWsCMRCF7wX/Q5iCt5ptwWK3RtHSgtCLa714G5Jx&#10;d2kyWTZR13/vHARvM7w3730zXw7BqzP1qY1s4HVSgCK20bVcG9j//bzMQKWM7NBHJgNXSrBcjJ7m&#10;WLp44YrOu1wrCeFUooEm567UOtmGAqZJ7IhFO8Y+YJa1r7Xr8SLhweu3onjXAVuWhgY7+mrI/u9O&#10;wcBHO/3e0mHz62tt/bGz1Xp1qowZPw+rT1CZhvww3683TvCFXn6RAf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l37sMAAADbAAAADwAAAAAAAAAAAAAAAACYAgAAZHJzL2Rv&#10;d25yZXYueG1sUEsFBgAAAAAEAAQA9QAAAIgDA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96612;129441,0;4646131,0;4775572,96612;4775572,483047;4646131,579659;129441,579659;0,483047;0,96612" o:connectangles="0,0,0,0,0,0,0,0,0" textboxrect="0,0,4283415,696590"/>
                  <v:textbox inset="1.15625mm,1.15625mm,1.15625mm,1.15625mm">
                    <w:txbxContent>
                      <w:p w14:paraId="5FEA109F" w14:textId="0EF2574C" w:rsidR="00832A8F" w:rsidRPr="00832A8F" w:rsidRDefault="00832A8F" w:rsidP="00832A8F">
                        <w:pPr>
                          <w:pStyle w:val="ListParagraph"/>
                          <w:numPr>
                            <w:ilvl w:val="0"/>
                            <w:numId w:val="40"/>
                          </w:numPr>
                          <w:spacing w:after="0" w:line="216" w:lineRule="auto"/>
                          <w:ind w:left="567"/>
                          <w:contextualSpacing/>
                          <w:rPr>
                            <w:rFonts w:eastAsia="Times New Roman"/>
                          </w:rPr>
                        </w:pPr>
                        <w:r w:rsidRPr="00832A8F">
                          <w:rPr>
                            <w:rFonts w:cs="Arial"/>
                            <w:color w:val="000000" w:themeColor="dark1"/>
                            <w:kern w:val="24"/>
                            <w14:textFill>
                              <w14:solidFill>
                                <w14:schemeClr w14:val="dk1">
                                  <w14:satOff w14:val="0"/>
                                  <w14:lumOff w14:val="0"/>
                                </w14:schemeClr>
                              </w14:solidFill>
                            </w14:textFill>
                          </w:rPr>
                          <w:t xml:space="preserve">Pre-application meeting is required to be held with the applicant, the applicant’s planner, County planning staff, Township planning staff and </w:t>
                        </w:r>
                        <w:r w:rsidR="00667565">
                          <w:rPr>
                            <w:rFonts w:cs="Arial"/>
                            <w:color w:val="000000" w:themeColor="dark1"/>
                            <w:kern w:val="24"/>
                            <w14:textFill>
                              <w14:solidFill>
                                <w14:schemeClr w14:val="dk1">
                                  <w14:satOff w14:val="0"/>
                                  <w14:lumOff w14:val="0"/>
                                </w14:schemeClr>
                              </w14:solidFill>
                            </w14:textFill>
                          </w:rPr>
                          <w:t>relevant agencies to review. .</w:t>
                        </w:r>
                        <w:proofErr w:type="spellStart"/>
                        <w:r w:rsidRPr="00832A8F">
                          <w:rPr>
                            <w:rFonts w:cs="Arial"/>
                            <w:color w:val="000000" w:themeColor="dark1"/>
                            <w:kern w:val="24"/>
                            <w14:textFill>
                              <w14:solidFill>
                                <w14:schemeClr w14:val="dk1">
                                  <w14:satOff w14:val="0"/>
                                  <w14:lumOff w14:val="0"/>
                                </w14:schemeClr>
                              </w14:solidFill>
                            </w14:textFill>
                          </w:rPr>
                          <w:t>edback</w:t>
                        </w:r>
                        <w:proofErr w:type="spellEnd"/>
                        <w:r w:rsidRPr="00832A8F">
                          <w:rPr>
                            <w:rFonts w:cs="Arial"/>
                            <w:color w:val="000000" w:themeColor="dark1"/>
                            <w:kern w:val="24"/>
                            <w14:textFill>
                              <w14:solidFill>
                                <w14:schemeClr w14:val="dk1">
                                  <w14:satOff w14:val="0"/>
                                  <w14:lumOff w14:val="0"/>
                                </w14:schemeClr>
                              </w14:solidFill>
                            </w14:textFill>
                          </w:rPr>
                          <w:t>.</w:t>
                        </w:r>
                      </w:p>
                    </w:txbxContent>
                  </v:textbox>
                </v:shape>
                <v:shape id="Freeform 12" o:spid="_x0000_s1029" style="position:absolute;width:19634;height:6917;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kT74A&#10;AADbAAAADwAAAGRycy9kb3ducmV2LnhtbERPy6rCMBDdC/5DGMGdprqQSzWKCIILRawuXA7N2Bab&#10;SU1irX9vhAvu5nCes1h1phYtOV9ZVjAZJyCIc6srLhRcztvRHwgfkDXWlknBmzyslv3eAlNtX3yi&#10;NguFiCHsU1RQhtCkUvq8JIN+bBviyN2sMxgidIXUDl8x3NRymiQzabDi2FBiQ5uS8nv2NAoOVTDu&#10;oe+T9+l4fbZNlpuL3is1HHTrOYhAXfiJ/907HedP4ftLPEAu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voZE++AAAA2wAAAA8AAAAAAAAAAAAAAAAAmAIAAGRycy9kb3ducmV2&#10;LnhtbFBLBQYAAAAABAAEAPUAAACDAw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15296;141548,0;1821913,0;1963461,115296;1963461,576467;1821913,691763;141548,691763;0,576467;0,115296" o:connectangles="0,0,0,0,0,0,0,0,0" textboxrect="0,0,1963461,849270"/>
                  <v:textbox inset="2.20994mm,1.68078mm,2.20994mm,1.68078mm">
                    <w:txbxContent>
                      <w:p w14:paraId="318C835F"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Pre-Application</w:t>
                        </w:r>
                      </w:p>
                    </w:txbxContent>
                  </v:textbox>
                </v:shape>
                <v:shape id="Freeform 14" o:spid="_x0000_s1030" style="position:absolute;left:18832;top:8949;width:47756;height:8002;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Jx7cEA&#10;AADbAAAADwAAAGRycy9kb3ducmV2LnhtbERPTWsCMRC9F/wPYYTealZpi65GUVEQeumuXrwNybi7&#10;mEyWTdT13zeFQm/zeJ+zWPXOijt1ofGsYDzKQBBrbxquFJyO+7cpiBCRDVrPpOBJAVbLwcsCc+Mf&#10;XNC9jJVIIRxyVFDH2OZSBl2TwzDyLXHiLr5zGBPsKmk6fKRwZ+Ukyz6lw4ZTQ40tbWvS1/LmFMya&#10;j903nQ9ftpLaXlpdbNa3QqnXYb+eg4jUx3/xn/tg0vx3+P0lHSC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Sce3BAAAA2wAAAA8AAAAAAAAAAAAAAAAAmAIAAGRycy9kb3du&#10;cmV2LnhtbFBLBQYAAAAABAAEAPUAAACG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133365;129441,0;4646131,0;4775572,133365;4775572,666807;4646131,800172;129441,800172;0,666807;0,133365" o:connectangles="0,0,0,0,0,0,0,0,0" textboxrect="0,0,4283415,696590"/>
                  <v:textbox inset="1.15625mm,1.15625mm,1.15625mm,1.15625mm">
                    <w:txbxContent>
                      <w:p w14:paraId="2E38C04E" w14:textId="77777777"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Pr>
                            <w:rFonts w:ascii="Arial" w:hAnsi="Arial" w:cs="Arial"/>
                            <w:color w:val="000000" w:themeColor="dark1"/>
                            <w:kern w:val="24"/>
                            <w14:textFill>
                              <w14:solidFill>
                                <w14:schemeClr w14:val="dk1">
                                  <w14:satOff w14:val="0"/>
                                  <w14:lumOff w14:val="0"/>
                                </w14:schemeClr>
                              </w14:solidFill>
                            </w14:textFill>
                          </w:rPr>
                          <w:t>Application received along with the required studies, review fees and application form.</w:t>
                        </w:r>
                      </w:p>
                      <w:p w14:paraId="58F1B65E" w14:textId="52363498"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sidRPr="00832A8F">
                          <w:rPr>
                            <w:rFonts w:ascii="Arial" w:hAnsi="Arial" w:cs="Arial"/>
                            <w:color w:val="000000" w:themeColor="dark1"/>
                            <w:kern w:val="24"/>
                            <w14:textFill>
                              <w14:solidFill>
                                <w14:schemeClr w14:val="dk1">
                                  <w14:satOff w14:val="0"/>
                                  <w14:lumOff w14:val="0"/>
                                </w14:schemeClr>
                              </w14:solidFill>
                            </w14:textFill>
                          </w:rPr>
                          <w:t>Application is reviewed for completeness and accepted, if deemed complete.</w:t>
                        </w:r>
                      </w:p>
                    </w:txbxContent>
                  </v:textbox>
                </v:shape>
                <v:shape id="Freeform 16" o:spid="_x0000_s1031" style="position:absolute;top:8134;width:19634;height:9199;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NiTMAA&#10;AADbAAAADwAAAGRycy9kb3ducmV2LnhtbERPTYvCMBC9L/gfwgh726Z6EKnGIoLgQVnsevA4NGNb&#10;2kxqEmv995sFYW/zeJ+zzkfTiYGcbywrmCUpCOLS6oYrBZef/dcShA/IGjvLpOBFHvLN5GONmbZP&#10;PtNQhErEEPYZKqhD6DMpfVmTQZ/YnjhyN+sMhghdJbXDZww3nZyn6UIabDg21NjTrqayLR5GwakJ&#10;xt11O3udv6+PoS9Kc9FHpT6n43YFItAY/sVv90HH+Qv4+yUeID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NNiTMAAAADbAAAADwAAAAAAAAAAAAAAAACYAgAAZHJzL2Rvd25y&#10;ZXYueG1sUEsFBgAAAAAEAAQA9QAAAIUDA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53324;141548,0;1821913,0;1963461,153324;1963461,766600;1821913,919924;141548,919924;0,766600;0,153324" o:connectangles="0,0,0,0,0,0,0,0,0" textboxrect="0,0,1963461,849270"/>
                  <v:textbox inset="2.20994mm,1.68078mm,2.20994mm,1.68078mm">
                    <w:txbxContent>
                      <w:p w14:paraId="4BEE1F5F"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Application Submission</w:t>
                        </w:r>
                      </w:p>
                    </w:txbxContent>
                  </v:textbox>
                </v:shape>
                <v:shape id="Freeform 17" o:spid="_x0000_s1032" style="position:absolute;left:18832;top:19390;width:47756;height:6156;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fVtMAA&#10;AADbAAAADwAAAGRycy9kb3ducmV2LnhtbERP24rCMBB9F/Yfwiz4IpqqoEs1yiIsFHzy8gGzzdgU&#10;m0k3yWr1640g+DaHc53lurONuJAPtWMF41EGgrh0uuZKwfHwM/wCESKyxsYxKbhRgPXqo7fEXLsr&#10;7+iyj5VIIRxyVGBibHMpQ2nIYhi5ljhxJ+ctxgR9JbXHawq3jZxk2UxarDk1GGxpY6g87/+tgr+d&#10;brZTXZhT4fzgfj5ss/A7V6r/2X0vQETq4lv8chc6zZ/D85d0gFw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HfVtMAAAADbAAAADwAAAAAAAAAAAAAAAACYAgAAZHJzL2Rvd25y&#10;ZXYueG1sUEsFBgAAAAAEAAQA9QAAAIUDA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102596;129441,0;4646131,0;4775572,102596;4775572,512963;4646131,615559;129441,615559;0,512963;0,102596" o:connectangles="0,0,0,0,0,0,0,0,0" textboxrect="0,0,4283415,696590"/>
                  <v:textbox inset="1.121mm,1.121mm,1.121mm,1.121mm">
                    <w:txbxContent>
                      <w:p w14:paraId="09365695" w14:textId="5C06AE08"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 xml:space="preserve">Application circulated to Township, agencies and the public as set out in the </w:t>
                        </w:r>
                        <w:r w:rsidRPr="00667565">
                          <w:rPr>
                            <w:rFonts w:cs="Arial"/>
                            <w:i/>
                            <w:color w:val="000000" w:themeColor="dark1"/>
                            <w:kern w:val="24"/>
                            <w14:textFill>
                              <w14:solidFill>
                                <w14:schemeClr w14:val="dk1">
                                  <w14:satOff w14:val="0"/>
                                  <w14:lumOff w14:val="0"/>
                                </w14:schemeClr>
                              </w14:solidFill>
                            </w14:textFill>
                          </w:rPr>
                          <w:t>Planning Act</w:t>
                        </w:r>
                        <w:r w:rsidRPr="00832A8F">
                          <w:rPr>
                            <w:rFonts w:cs="Arial"/>
                            <w:color w:val="000000" w:themeColor="dark1"/>
                            <w:kern w:val="24"/>
                            <w14:textFill>
                              <w14:solidFill>
                                <w14:schemeClr w14:val="dk1">
                                  <w14:satOff w14:val="0"/>
                                  <w14:lumOff w14:val="0"/>
                                </w14:schemeClr>
                              </w14:solidFill>
                            </w14:textFill>
                          </w:rPr>
                          <w:t>. Comments and recommended conditions are receive</w:t>
                        </w:r>
                        <w:r w:rsidR="005C0E88">
                          <w:rPr>
                            <w:rFonts w:cs="Arial"/>
                            <w:color w:val="000000" w:themeColor="dark1"/>
                            <w:kern w:val="24"/>
                            <w14:textFill>
                              <w14:solidFill>
                                <w14:schemeClr w14:val="dk1">
                                  <w14:satOff w14:val="0"/>
                                  <w14:lumOff w14:val="0"/>
                                </w14:schemeClr>
                              </w14:solidFill>
                            </w14:textFill>
                          </w:rPr>
                          <w:t>d and incorporated accordingly.</w:t>
                        </w:r>
                      </w:p>
                    </w:txbxContent>
                  </v:textbox>
                </v:shape>
                <v:shape id="Freeform 18" o:spid="_x0000_s1033" style="position:absolute;top:18575;width:19634;height:7505;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BTpcIA&#10;AADbAAAADwAAAGRycy9kb3ducmV2LnhtbESPQYvCMBCF7wv+hzCCtzXVgyzVKCIIe1gRux48Ds3Y&#10;FptJTWKt/945LOxthvfmvW9Wm8G1qqcQG88GZtMMFHHpbcOVgfPv/vMLVEzIFlvPZOBFETbr0ccK&#10;c+uffKK+SJWSEI45GqhT6nKtY1mTwzj1HbFoVx8cJllDpW3Ap4S7Vs+zbKEdNiwNNXa0q6m8FQ9n&#10;4NAkF+72NnudjpdH3xWlO9sfYybjYbsElWhI/+a/628r+AIrv8gAev0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AFOlwgAAANsAAAAPAAAAAAAAAAAAAAAAAJgCAABkcnMvZG93&#10;bnJldi54bWxQSwUGAAAAAAQABAD1AAAAhw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25082;141548,0;1821913,0;1963461,125082;1963461,625396;1821913,750478;141548,750478;0,625396;0,125082" o:connectangles="0,0,0,0,0,0,0,0,0" textboxrect="0,0,1963461,849270"/>
                  <v:textbox inset="2.20994mm,1.68078mm,2.20994mm,1.68078mm">
                    <w:txbxContent>
                      <w:p w14:paraId="04A44828" w14:textId="2E1B9B7D"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Circulation</w:t>
                        </w:r>
                        <w:r>
                          <w:rPr>
                            <w:rFonts w:ascii="Arial" w:hAnsi="Arial" w:cs="Arial"/>
                            <w:color w:val="000000" w:themeColor="dark1"/>
                            <w:kern w:val="24"/>
                            <w:sz w:val="28"/>
                            <w:szCs w:val="28"/>
                            <w14:textFill>
                              <w14:solidFill>
                                <w14:schemeClr w14:val="dk1">
                                  <w14:satOff w14:val="0"/>
                                  <w14:lumOff w14:val="0"/>
                                </w14:schemeClr>
                              </w14:solidFill>
                            </w14:textFill>
                          </w:rPr>
                          <w:t xml:space="preserve"> &amp; Comments</w:t>
                        </w:r>
                      </w:p>
                    </w:txbxContent>
                  </v:textbox>
                </v:shape>
                <v:shape id="Freeform 19" o:spid="_x0000_s1034" style="position:absolute;left:18831;top:28081;width:47755;height:4309;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TkXcEA&#10;AADbAAAADwAAAGRycy9kb3ducmV2LnhtbERP22oCMRB9F/oPYQq+iGa1YHU1ShGEBZ+8fMB0M24W&#10;N5NtEnXbr28Ewbc5nOss151txI18qB0rGI8yEMSl0zVXCk7H7XAGIkRkjY1jUvBLAdart94Sc+3u&#10;vKfbIVYihXDIUYGJsc2lDKUhi2HkWuLEnZ23GBP0ldQe7yncNnKSZVNpsebUYLCljaHycrhaBT97&#10;3ew+dGHOhfODv8txl4XvT6X6793XAkSkLr7ET3eh0/w5PH5JB8jV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k5F3BAAAA2wAAAA8AAAAAAAAAAAAAAAAAmAIAAGRycy9kb3du&#10;cmV2LnhtbFBLBQYAAAAABAAEAPUAAACG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71832;129441,0;4646131,0;4775572,71832;4775572,359152;4646131,430984;129441,430984;0,359152;0,71832" o:connectangles="0,0,0,0,0,0,0,0,0" textboxrect="0,0,4283415,696590"/>
                  <v:textbox inset="1.121mm,1.121mm,1.121mm,1.121mm">
                    <w:txbxContent>
                      <w:p w14:paraId="2D70D896"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Public meeting held by County Planning Advisory Committee.</w:t>
                        </w:r>
                      </w:p>
                    </w:txbxContent>
                  </v:textbox>
                </v:shape>
                <v:shape id="Freeform 20" o:spid="_x0000_s1035" style="position:absolute;top:27264;width:19634;height:5733;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VHrwA&#10;AADbAAAADwAAAGRycy9kb3ducmV2LnhtbERPvQrCMBDeBd8hnOCmqQ4i1SgiCA6KWB0cj+Zsi82l&#10;JrHWtzeD4Pjx/S/XnalFS85XlhVMxgkI4tzqigsF18tuNAfhA7LG2jIp+JCH9arfW2Kq7ZvP1Gah&#10;EDGEfYoKyhCaVEqfl2TQj21DHLm7dQZDhK6Q2uE7hptaTpNkJg1WHBtKbGhbUv7IXkbBsQrGPfVj&#10;8jmfbq+2yXJz1QelhoNuswARqAt/8c+91wqmcX38En+AXH0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KGpUevAAAANsAAAAPAAAAAAAAAAAAAAAAAJgCAABkcnMvZG93bnJldi54&#10;bWxQSwUGAAAAAAQABAD1AAAAgQ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95556;141548,0;1821913,0;1963461,95556;1963461,477768;1821913,573324;141548,573324;0,477768;0,95556" o:connectangles="0,0,0,0,0,0,0,0,0" textboxrect="0,0,1963461,849270"/>
                  <v:textbox inset="2.20994mm,1.68078mm,2.20994mm,1.68078mm">
                    <w:txbxContent>
                      <w:p w14:paraId="5D31B2D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Public Meeting</w:t>
                        </w:r>
                      </w:p>
                    </w:txbxContent>
                  </v:textbox>
                </v:shape>
                <v:shape id="Freeform 21" o:spid="_x0000_s1036" style="position:absolute;left:18832;top:34864;width:47756;height:8947;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4i5sQA&#10;AADbAAAADwAAAGRycy9kb3ducmV2LnhtbESPwWrDMBBE74X+g9hCLqWWk0Ib3CghBAKGnJL0AzbW&#10;2jKxVo6k2G6/vioUehxm5g2z2ky2EwP50DpWMM9yEMSV0y03Cj7P+5cliBCRNXaOScEXBdisHx9W&#10;WGg38pGGU2xEgnAoUIGJsS+kDJUhiyFzPXHyauctxiR9I7XHMcFtJxd5/iYttpwWDPa0M1RdT3er&#10;4HbU3eFVl6YunX/+vp4Pebi8KzV7mrYfICJN8T/81y61gsUcfr+kH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IubEAAAA2wAAAA8AAAAAAAAAAAAAAAAAmAIAAGRycy9k&#10;b3ducmV2LnhtbFBLBQYAAAAABAAEAPUAAACJ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149120;129441,0;4646131,0;4775572,149120;4775572,745577;4646131,894697;129441,894697;0,745577;0,149120" o:connectangles="0,0,0,0,0,0,0,0,0" textboxrect="0,0,4283415,696590"/>
                  <v:textbox inset="1.121mm,1.121mm,1.121mm,1.121mm">
                    <w:txbxContent>
                      <w:p w14:paraId="6CAF19C9"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County planning staff recommendation to County Planning Advisory Committee, recommendation forwarded to County Council (approval authority).</w:t>
                        </w:r>
                      </w:p>
                      <w:p w14:paraId="147D1C53"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 xml:space="preserve">County Council issues draft plan approval, refusal of application, or defers for more information. </w:t>
                        </w:r>
                      </w:p>
                      <w:p w14:paraId="1EB449A3" w14:textId="77777777" w:rsidR="00832A8F" w:rsidRDefault="00832A8F" w:rsidP="00832A8F">
                        <w:pPr>
                          <w:pStyle w:val="ListParagraph"/>
                          <w:numPr>
                            <w:ilvl w:val="1"/>
                            <w:numId w:val="36"/>
                          </w:numPr>
                          <w:spacing w:after="0" w:line="216" w:lineRule="auto"/>
                          <w:contextualSpacing/>
                          <w:rPr>
                            <w:rFonts w:eastAsia="Times New Roman"/>
                            <w:sz w:val="20"/>
                          </w:rPr>
                        </w:pPr>
                        <w:r>
                          <w:rPr>
                            <w:rFonts w:cs="Arial"/>
                            <w:color w:val="000000" w:themeColor="dark1"/>
                            <w:kern w:val="24"/>
                            <w:sz w:val="20"/>
                            <w:szCs w:val="20"/>
                            <w14:textFill>
                              <w14:solidFill>
                                <w14:schemeClr w14:val="dk1">
                                  <w14:satOff w14:val="0"/>
                                  <w14:lumOff w14:val="0"/>
                                </w14:schemeClr>
                              </w14:solidFill>
                            </w14:textFill>
                          </w:rPr>
                          <w:t xml:space="preserve">Notice of County Council decision is circulated in accordance with the </w:t>
                        </w:r>
                        <w:r>
                          <w:rPr>
                            <w:rFonts w:cs="Arial"/>
                            <w:i/>
                            <w:iCs/>
                            <w:color w:val="000000" w:themeColor="dark1"/>
                            <w:kern w:val="24"/>
                            <w:sz w:val="20"/>
                            <w:szCs w:val="20"/>
                            <w14:textFill>
                              <w14:solidFill>
                                <w14:schemeClr w14:val="dk1">
                                  <w14:satOff w14:val="0"/>
                                  <w14:lumOff w14:val="0"/>
                                </w14:schemeClr>
                              </w14:solidFill>
                            </w14:textFill>
                          </w:rPr>
                          <w:t>Planning Act.</w:t>
                        </w:r>
                      </w:p>
                    </w:txbxContent>
                  </v:textbox>
                </v:shape>
                <v:shape id="Freeform 22" o:spid="_x0000_s1037" style="position:absolute;top:34050;width:19634;height:10908;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Su8sMA&#10;AADbAAAADwAAAGRycy9kb3ducmV2LnhtbESPzWrDMBCE74W8g9hAb7UcH0pxrIQQCPTQUuLmkONi&#10;bWwTa+VI8k/ePgoUehxm5hum2M6mEyM531pWsEpSEMSV1S3XCk6/h7cPED4ga+wsk4I7edhuFi8F&#10;5tpOfKSxDLWIEPY5KmhC6HMpfdWQQZ/Ynjh6F+sMhihdLbXDKcJNJ7M0fZcGW44LDfa0b6i6loNR&#10;8N0G4276uroff87D2JeVOekvpV6X824NItAc/sN/7U+tIMvg+SX+AL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YSu8sMAAADbAAAADwAAAAAAAAAAAAAAAACYAgAAZHJzL2Rv&#10;d25yZXYueG1sUEsFBgAAAAAEAAQA9QAAAIgDA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81804;141548,0;1821913,0;1963461,181804;1963461,908994;1821913,1090798;141548,1090798;0,908994;0,181804" o:connectangles="0,0,0,0,0,0,0,0,0" textboxrect="0,0,1963461,849270"/>
                  <v:textbox inset="2.20994mm,1.68078mm,2.20994mm,1.68078mm">
                    <w:txbxContent>
                      <w:p w14:paraId="284ED808" w14:textId="5D061CBC" w:rsidR="00832A8F" w:rsidRPr="00832A8F" w:rsidRDefault="00832A8F" w:rsidP="00832A8F">
                        <w:pPr>
                          <w:pStyle w:val="NormalWeb"/>
                          <w:spacing w:before="0" w:beforeAutospacing="0" w:after="84" w:afterAutospacing="0" w:line="216" w:lineRule="auto"/>
                          <w:jc w:val="center"/>
                          <w:rPr>
                            <w:sz w:val="28"/>
                            <w:szCs w:val="28"/>
                          </w:rPr>
                        </w:pPr>
                        <w:r>
                          <w:rPr>
                            <w:rFonts w:ascii="Arial" w:hAnsi="Arial" w:cs="Arial"/>
                            <w:color w:val="000000" w:themeColor="dark1"/>
                            <w:kern w:val="24"/>
                            <w:sz w:val="28"/>
                            <w:szCs w:val="28"/>
                            <w14:textFill>
                              <w14:solidFill>
                                <w14:schemeClr w14:val="dk1">
                                  <w14:satOff w14:val="0"/>
                                  <w14:lumOff w14:val="0"/>
                                </w14:schemeClr>
                              </w14:solidFill>
                            </w14:textFill>
                          </w:rPr>
                          <w:t>Recommendation &amp;</w:t>
                        </w:r>
                        <w:r w:rsidRPr="00832A8F">
                          <w:rPr>
                            <w:rFonts w:ascii="Arial" w:hAnsi="Arial" w:cs="Arial"/>
                            <w:color w:val="000000" w:themeColor="dark1"/>
                            <w:kern w:val="24"/>
                            <w:sz w:val="28"/>
                            <w:szCs w:val="28"/>
                            <w14:textFill>
                              <w14:solidFill>
                                <w14:schemeClr w14:val="dk1">
                                  <w14:satOff w14:val="0"/>
                                  <w14:lumOff w14:val="0"/>
                                </w14:schemeClr>
                              </w14:solidFill>
                            </w14:textFill>
                          </w:rPr>
                          <w:t xml:space="preserve"> Decision</w:t>
                        </w:r>
                      </w:p>
                    </w:txbxContent>
                  </v:textbox>
                </v:shape>
                <v:shape id="Freeform 23" o:spid="_x0000_s1038" style="position:absolute;left:18832;top:46815;width:47756;height:5313;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AZCsQA&#10;AADbAAAADwAAAGRycy9kb3ducmV2LnhtbESPwWrDMBBE74X+g9hCLyWRm0BanCihFAoGn2L3A7bW&#10;xjKxVq6kxm6+PgoEchxm5g2z2U22FyfyoXOs4HWegSBunO64VfBdf83eQYSIrLF3TAr+KcBu+/iw&#10;wVy7kfd0qmIrEoRDjgpMjEMuZWgMWQxzNxAn7+C8xZikb6X2OCa47eUiy1bSYsdpweBAn4aaY/Vn&#10;FfzudV8udWEOhfMv52NdZuHnTannp+ljDSLSFO/hW7vQChZLuH5JP0Bu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gGQrEAAAA2wAAAA8AAAAAAAAAAAAAAAAAmAIAAGRycy9k&#10;b3ducmV2LnhtbFBLBQYAAAAABAAEAPUAAACJ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88548;129441,0;4646131,0;4775572,88548;4775572,442726;4646131,531274;129441,531274;0,442726;0,88548" o:connectangles="0,0,0,0,0,0,0,0,0" textboxrect="0,0,4283415,696590"/>
                  <v:textbox inset="1.121mm,1.121mm,1.121mm,1.121mm">
                    <w:txbxContent>
                      <w:p w14:paraId="07EFCAA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Appeal period in effect for appeal to Local Planning Appeal Tribunal.</w:t>
                        </w:r>
                      </w:p>
                    </w:txbxContent>
                  </v:textbox>
                </v:shape>
                <v:shape id="Freeform 24" o:spid="_x0000_s1039" style="position:absolute;top:46001;width:19634;height:6477;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GTHcIA&#10;AADbAAAADwAAAGRycy9kb3ducmV2LnhtbESPQYvCMBSE74L/IbwFb5oqIks1lmVB8KCIXQ8eH83b&#10;trR5qUms9d8bYWGPw8x8w2yywbSiJ+drywrmswQEcWF1zaWCy89u+gnCB2SNrWVS8CQP2XY82mCq&#10;7YPP1OehFBHCPkUFVQhdKqUvKjLoZ7Yjjt6vdQZDlK6U2uEjwk0rF0mykgZrjgsVdvRdUdHkd6Pg&#10;WAfjbrqZP8+n673v8sJc9EGpycfwtQYRaAj/4b/2XitYLOH9Jf4AuX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IZMdwgAAANsAAAAPAAAAAAAAAAAAAAAAAJgCAABkcnMvZG93&#10;bnJldi54bWxQSwUGAAAAAAQABAD1AAAAhw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07955;141548,0;1821913,0;1963461,107955;1963461,539764;1821913,647719;141548,647719;0,539764;0,107955" o:connectangles="0,0,0,0,0,0,0,0,0" textboxrect="0,0,1963461,849270"/>
                  <v:textbox inset="2.20994mm,1.68078mm,2.20994mm,1.68078mm">
                    <w:txbxContent>
                      <w:p w14:paraId="604D727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Appeal</w:t>
                        </w:r>
                      </w:p>
                    </w:txbxContent>
                  </v:textbox>
                </v:shape>
                <v:shape id="Freeform 25" o:spid="_x0000_s1040" style="position:absolute;left:18832;top:54314;width:47756;height:5749;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Uk5cMA&#10;AADbAAAADwAAAGRycy9kb3ducmV2LnhtbESP0WoCMRRE3wv+Q7hCX4pmtVhlNYoIhQWfdPsB1811&#10;s7i5WZOo2359Uyj4OMzMGWa16W0r7uRD41jBZJyBIK6cbrhW8FV+jhYgQkTW2DomBd8UYLMevKww&#10;1+7BB7ofYy0ShEOOCkyMXS5lqAxZDGPXESfv7LzFmKSvpfb4SHDbymmWfUiLDacFgx3tDFWX480q&#10;uB50u3/XhTkXzr/9XMp9Fk5zpV6H/XYJIlIfn+H/dqEVTGfw9yX9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Uk5cMAAADbAAAADwAAAAAAAAAAAAAAAACYAgAAZHJzL2Rv&#10;d25yZXYueG1sUEsFBgAAAAAEAAQA9QAAAIgDA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95822;129441,0;4646131,0;4775572,95822;4775572,479096;4646131,574918;129441,574918;0,479096;0,95822" o:connectangles="0,0,0,0,0,0,0,0,0" textboxrect="0,0,4283415,696590"/>
                  <v:textbox inset="1.121mm,1.121mm,1.121mm,1.121mm">
                    <w:txbxContent>
                      <w:p w14:paraId="74DE310D"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Applicant fulfills conditions, receives clearance letters and prepares final plan.</w:t>
                        </w:r>
                      </w:p>
                    </w:txbxContent>
                  </v:textbox>
                </v:shape>
                <v:shape id="Freeform 26" o:spid="_x0000_s1041" style="position:absolute;top:53500;width:19634;height:7009;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o8cEA&#10;AADbAAAADwAAAGRycy9kb3ducmV2LnhtbESPQYvCMBSE7wv+h/AEb9tUDyLVKCIIHhSx68Hjo3m2&#10;xealJrHWf28EYY/DzHzDLFa9aURHzteWFYyTFARxYXXNpYLz3/Z3BsIHZI2NZVLwIg+r5eBngZm2&#10;Tz5Rl4dSRAj7DBVUIbSZlL6oyKBPbEscvat1BkOUrpTa4TPCTSMnaTqVBmuOCxW2tKmouOUPo+BQ&#10;B+Pu+jZ+nY6XR9fmhTnrvVKjYb+egwjUh//wt73TCiZT+HyJP0A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qPHBAAAA2wAAAA8AAAAAAAAAAAAAAAAAmAIAAGRycy9kb3du&#10;cmV2LnhtbFBLBQYAAAAABAAEAPUAAACGAw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16824;141548,0;1821913,0;1963461,116824;1963461,584105;1821913,700929;141548,700929;0,584105;0,116824" o:connectangles="0,0,0,0,0,0,0,0,0" textboxrect="0,0,1963461,849270"/>
                  <v:textbox inset="2.20994mm,1.68078mm,2.20994mm,1.68078mm">
                    <w:txbxContent>
                      <w:p w14:paraId="0320395E" w14:textId="61B10B6D"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Fulfillment of Conditions</w:t>
                        </w:r>
                      </w:p>
                    </w:txbxContent>
                  </v:textbox>
                </v:shape>
                <v:shape id="Freeform 27" o:spid="_x0000_s1042" style="position:absolute;left:18831;top:62446;width:47756;height:4623;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sfCcIA&#10;AADbAAAADwAAAGRycy9kb3ducmV2LnhtbESP3YrCMBSE74V9h3AW9kbWVAVdukYRYaHglT8PcGyO&#10;TbE56SZRq09vBMHLYWa+YWaLzjbiQj7UjhUMBxkI4tLpmisF+93f9w+IEJE1No5JwY0CLOYfvRnm&#10;2l15Q5dtrESCcMhRgYmxzaUMpSGLYeBa4uQdnbcYk/SV1B6vCW4bOcqyibRYc1ow2NLKUHnanq2C&#10;/41u1mNdmGPhfP9+2q2zcJgq9fXZLX9BROriO/xqF1rBaArPL+kH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x8JwgAAANsAAAAPAAAAAAAAAAAAAAAAAJgCAABkcnMvZG93&#10;bnJldi54bWxQSwUGAAAAAAQABAD1AAAAhwM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77039;129441,0;4646131,0;4775572,77039;4775572,385186;4646131,462225;129441,462225;0,385186;0,77039" o:connectangles="0,0,0,0,0,0,0,0,0" textboxrect="0,0,4283415,696590"/>
                  <v:textbox inset="1.121mm,1.121mm,1.121mm,1.121mm">
                    <w:txbxContent>
                      <w:p w14:paraId="30CA4C5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Final approval issued by County of Frontenac.</w:t>
                        </w:r>
                      </w:p>
                    </w:txbxContent>
                  </v:textbox>
                </v:shape>
                <v:shape id="Freeform 28" o:spid="_x0000_s1043" style="position:absolute;top:61632;width:19634;height:5636;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yZGLwA&#10;AADbAAAADwAAAGRycy9kb3ducmV2LnhtbERPvQrCMBDeBd8hnOCmqQ4i1SgiCA6KWB0cj+Zsi82l&#10;JrHWtzeD4Pjx/S/XnalFS85XlhVMxgkI4tzqigsF18tuNAfhA7LG2jIp+JCH9arfW2Kq7ZvP1Gah&#10;EDGEfYoKyhCaVEqfl2TQj21DHLm7dQZDhK6Q2uE7hptaTpNkJg1WHBtKbGhbUv7IXkbBsQrGPfVj&#10;8jmfbq+2yXJz1QelhoNuswARqAt/8c+91wqmcWz8En+AXH0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0bJkYvAAAANsAAAAPAAAAAAAAAAAAAAAAAJgCAABkcnMvZG93bnJldi54&#10;bWxQSwUGAAAAAAQABAD1AAAAgQ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93925;141548,0;1821913,0;1963461,93925;1963461,469611;1821913,563536;141548,563536;0,469611;0,93925" o:connectangles="0,0,0,0,0,0,0,0,0" textboxrect="0,0,1963461,849270"/>
                  <v:textbox inset="2.20994mm,1.68078mm,2.20994mm,1.68078mm">
                    <w:txbxContent>
                      <w:p w14:paraId="7DAB977A"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Final Approval</w:t>
                        </w:r>
                      </w:p>
                    </w:txbxContent>
                  </v:textbox>
                </v:shape>
                <w10:wrap anchorx="margin"/>
              </v:group>
            </w:pict>
          </mc:Fallback>
        </mc:AlternateContent>
      </w:r>
    </w:p>
    <w:p w14:paraId="1FE4467F" w14:textId="261ED21B" w:rsidR="00886BCF" w:rsidRPr="00832A8F" w:rsidRDefault="00886BCF" w:rsidP="005C0E88">
      <w:pPr>
        <w:pStyle w:val="ListParagraph"/>
        <w:spacing w:before="120"/>
        <w:ind w:left="0"/>
        <w:rPr>
          <w:lang w:val="en-US"/>
        </w:rPr>
      </w:pPr>
      <w:r w:rsidRPr="00832A8F">
        <w:rPr>
          <w:lang w:val="en-US"/>
        </w:rPr>
        <w:t>For mo</w:t>
      </w:r>
      <w:r w:rsidR="00667565">
        <w:rPr>
          <w:lang w:val="en-US"/>
        </w:rPr>
        <w:t>re detailed information on the plan of condominium</w:t>
      </w:r>
      <w:r w:rsidRPr="00832A8F">
        <w:rPr>
          <w:lang w:val="en-US"/>
        </w:rPr>
        <w:t xml:space="preserve"> process, please review the Guidelines for Plans of Subdivision and Condominium Applications available on the </w:t>
      </w:r>
      <w:hyperlink r:id="rId9" w:history="1">
        <w:r w:rsidRPr="00832A8F">
          <w:rPr>
            <w:rStyle w:val="Hyperlink"/>
            <w:lang w:val="en-US"/>
          </w:rPr>
          <w:t>County of Frontenac website</w:t>
        </w:r>
      </w:hyperlink>
      <w:r w:rsidRPr="00832A8F">
        <w:rPr>
          <w:lang w:val="en-US"/>
        </w:rPr>
        <w:t>.</w:t>
      </w:r>
    </w:p>
    <w:sectPr w:rsidR="00886BCF" w:rsidRPr="00832A8F" w:rsidSect="001F305F">
      <w:footerReference w:type="default" r:id="rId10"/>
      <w:pgSz w:w="12240" w:h="15840"/>
      <w:pgMar w:top="720" w:right="851" w:bottom="720" w:left="851"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343644" w14:textId="77777777" w:rsidR="00185C00" w:rsidRDefault="00185C00" w:rsidP="000C4256">
      <w:pPr>
        <w:spacing w:after="0"/>
      </w:pPr>
      <w:r>
        <w:separator/>
      </w:r>
    </w:p>
  </w:endnote>
  <w:endnote w:type="continuationSeparator" w:id="0">
    <w:p w14:paraId="68F28D00" w14:textId="77777777" w:rsidR="00185C00" w:rsidRDefault="00185C00" w:rsidP="000C42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6F025" w14:textId="1BC2E93E" w:rsidR="00185C00" w:rsidRPr="00337AF1" w:rsidRDefault="00185C00" w:rsidP="00337AF1">
    <w:pPr>
      <w:pStyle w:val="Footer"/>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4754A3" w14:textId="77777777" w:rsidR="00185C00" w:rsidRDefault="00185C00" w:rsidP="000C4256">
      <w:pPr>
        <w:spacing w:after="0"/>
      </w:pPr>
      <w:r>
        <w:separator/>
      </w:r>
    </w:p>
  </w:footnote>
  <w:footnote w:type="continuationSeparator" w:id="0">
    <w:p w14:paraId="7023EF13" w14:textId="77777777" w:rsidR="00185C00" w:rsidRDefault="00185C00" w:rsidP="000C425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5412F"/>
    <w:multiLevelType w:val="hybridMultilevel"/>
    <w:tmpl w:val="E3724A2C"/>
    <w:lvl w:ilvl="0" w:tplc="0CBE4C08">
      <w:start w:val="1"/>
      <w:numFmt w:val="bullet"/>
      <w:lvlText w:val="•"/>
      <w:lvlJc w:val="left"/>
      <w:pPr>
        <w:tabs>
          <w:tab w:val="num" w:pos="720"/>
        </w:tabs>
        <w:ind w:left="720" w:hanging="360"/>
      </w:pPr>
      <w:rPr>
        <w:rFonts w:ascii="Times New Roman" w:hAnsi="Times New Roman" w:hint="default"/>
      </w:rPr>
    </w:lvl>
    <w:lvl w:ilvl="1" w:tplc="4614FFCC">
      <w:start w:val="1"/>
      <w:numFmt w:val="bullet"/>
      <w:lvlText w:val="•"/>
      <w:lvlJc w:val="left"/>
      <w:pPr>
        <w:tabs>
          <w:tab w:val="num" w:pos="1440"/>
        </w:tabs>
        <w:ind w:left="1440" w:hanging="360"/>
      </w:pPr>
      <w:rPr>
        <w:rFonts w:ascii="Times New Roman" w:hAnsi="Times New Roman" w:hint="default"/>
      </w:rPr>
    </w:lvl>
    <w:lvl w:ilvl="2" w:tplc="DBDE6608" w:tentative="1">
      <w:start w:val="1"/>
      <w:numFmt w:val="bullet"/>
      <w:lvlText w:val="•"/>
      <w:lvlJc w:val="left"/>
      <w:pPr>
        <w:tabs>
          <w:tab w:val="num" w:pos="2160"/>
        </w:tabs>
        <w:ind w:left="2160" w:hanging="360"/>
      </w:pPr>
      <w:rPr>
        <w:rFonts w:ascii="Times New Roman" w:hAnsi="Times New Roman" w:hint="default"/>
      </w:rPr>
    </w:lvl>
    <w:lvl w:ilvl="3" w:tplc="D1E4A33C" w:tentative="1">
      <w:start w:val="1"/>
      <w:numFmt w:val="bullet"/>
      <w:lvlText w:val="•"/>
      <w:lvlJc w:val="left"/>
      <w:pPr>
        <w:tabs>
          <w:tab w:val="num" w:pos="2880"/>
        </w:tabs>
        <w:ind w:left="2880" w:hanging="360"/>
      </w:pPr>
      <w:rPr>
        <w:rFonts w:ascii="Times New Roman" w:hAnsi="Times New Roman" w:hint="default"/>
      </w:rPr>
    </w:lvl>
    <w:lvl w:ilvl="4" w:tplc="9FDA0FFC" w:tentative="1">
      <w:start w:val="1"/>
      <w:numFmt w:val="bullet"/>
      <w:lvlText w:val="•"/>
      <w:lvlJc w:val="left"/>
      <w:pPr>
        <w:tabs>
          <w:tab w:val="num" w:pos="3600"/>
        </w:tabs>
        <w:ind w:left="3600" w:hanging="360"/>
      </w:pPr>
      <w:rPr>
        <w:rFonts w:ascii="Times New Roman" w:hAnsi="Times New Roman" w:hint="default"/>
      </w:rPr>
    </w:lvl>
    <w:lvl w:ilvl="5" w:tplc="9E0E159E" w:tentative="1">
      <w:start w:val="1"/>
      <w:numFmt w:val="bullet"/>
      <w:lvlText w:val="•"/>
      <w:lvlJc w:val="left"/>
      <w:pPr>
        <w:tabs>
          <w:tab w:val="num" w:pos="4320"/>
        </w:tabs>
        <w:ind w:left="4320" w:hanging="360"/>
      </w:pPr>
      <w:rPr>
        <w:rFonts w:ascii="Times New Roman" w:hAnsi="Times New Roman" w:hint="default"/>
      </w:rPr>
    </w:lvl>
    <w:lvl w:ilvl="6" w:tplc="979EFF84" w:tentative="1">
      <w:start w:val="1"/>
      <w:numFmt w:val="bullet"/>
      <w:lvlText w:val="•"/>
      <w:lvlJc w:val="left"/>
      <w:pPr>
        <w:tabs>
          <w:tab w:val="num" w:pos="5040"/>
        </w:tabs>
        <w:ind w:left="5040" w:hanging="360"/>
      </w:pPr>
      <w:rPr>
        <w:rFonts w:ascii="Times New Roman" w:hAnsi="Times New Roman" w:hint="default"/>
      </w:rPr>
    </w:lvl>
    <w:lvl w:ilvl="7" w:tplc="0BAAF090" w:tentative="1">
      <w:start w:val="1"/>
      <w:numFmt w:val="bullet"/>
      <w:lvlText w:val="•"/>
      <w:lvlJc w:val="left"/>
      <w:pPr>
        <w:tabs>
          <w:tab w:val="num" w:pos="5760"/>
        </w:tabs>
        <w:ind w:left="5760" w:hanging="360"/>
      </w:pPr>
      <w:rPr>
        <w:rFonts w:ascii="Times New Roman" w:hAnsi="Times New Roman" w:hint="default"/>
      </w:rPr>
    </w:lvl>
    <w:lvl w:ilvl="8" w:tplc="7D0E090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5096222"/>
    <w:multiLevelType w:val="hybridMultilevel"/>
    <w:tmpl w:val="FF2A9A66"/>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6370C20"/>
    <w:multiLevelType w:val="hybridMultilevel"/>
    <w:tmpl w:val="D1D430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68127E7"/>
    <w:multiLevelType w:val="hybridMultilevel"/>
    <w:tmpl w:val="1EFE389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B8101D2"/>
    <w:multiLevelType w:val="hybridMultilevel"/>
    <w:tmpl w:val="013CD8DC"/>
    <w:lvl w:ilvl="0" w:tplc="2DEC4358">
      <w:start w:val="1"/>
      <w:numFmt w:val="bullet"/>
      <w:lvlText w:val="•"/>
      <w:lvlJc w:val="left"/>
      <w:pPr>
        <w:tabs>
          <w:tab w:val="num" w:pos="720"/>
        </w:tabs>
        <w:ind w:left="720" w:hanging="360"/>
      </w:pPr>
      <w:rPr>
        <w:rFonts w:ascii="Times New Roman" w:hAnsi="Times New Roman" w:hint="default"/>
      </w:rPr>
    </w:lvl>
    <w:lvl w:ilvl="1" w:tplc="13AE7A98">
      <w:start w:val="1"/>
      <w:numFmt w:val="bullet"/>
      <w:lvlText w:val="•"/>
      <w:lvlJc w:val="left"/>
      <w:pPr>
        <w:tabs>
          <w:tab w:val="num" w:pos="1440"/>
        </w:tabs>
        <w:ind w:left="1440" w:hanging="360"/>
      </w:pPr>
      <w:rPr>
        <w:rFonts w:ascii="Times New Roman" w:hAnsi="Times New Roman" w:hint="default"/>
      </w:rPr>
    </w:lvl>
    <w:lvl w:ilvl="2" w:tplc="BD3AF9CC" w:tentative="1">
      <w:start w:val="1"/>
      <w:numFmt w:val="bullet"/>
      <w:lvlText w:val="•"/>
      <w:lvlJc w:val="left"/>
      <w:pPr>
        <w:tabs>
          <w:tab w:val="num" w:pos="2160"/>
        </w:tabs>
        <w:ind w:left="2160" w:hanging="360"/>
      </w:pPr>
      <w:rPr>
        <w:rFonts w:ascii="Times New Roman" w:hAnsi="Times New Roman" w:hint="default"/>
      </w:rPr>
    </w:lvl>
    <w:lvl w:ilvl="3" w:tplc="B4DAA27C" w:tentative="1">
      <w:start w:val="1"/>
      <w:numFmt w:val="bullet"/>
      <w:lvlText w:val="•"/>
      <w:lvlJc w:val="left"/>
      <w:pPr>
        <w:tabs>
          <w:tab w:val="num" w:pos="2880"/>
        </w:tabs>
        <w:ind w:left="2880" w:hanging="360"/>
      </w:pPr>
      <w:rPr>
        <w:rFonts w:ascii="Times New Roman" w:hAnsi="Times New Roman" w:hint="default"/>
      </w:rPr>
    </w:lvl>
    <w:lvl w:ilvl="4" w:tplc="F1CCD8E2" w:tentative="1">
      <w:start w:val="1"/>
      <w:numFmt w:val="bullet"/>
      <w:lvlText w:val="•"/>
      <w:lvlJc w:val="left"/>
      <w:pPr>
        <w:tabs>
          <w:tab w:val="num" w:pos="3600"/>
        </w:tabs>
        <w:ind w:left="3600" w:hanging="360"/>
      </w:pPr>
      <w:rPr>
        <w:rFonts w:ascii="Times New Roman" w:hAnsi="Times New Roman" w:hint="default"/>
      </w:rPr>
    </w:lvl>
    <w:lvl w:ilvl="5" w:tplc="DBA84A68" w:tentative="1">
      <w:start w:val="1"/>
      <w:numFmt w:val="bullet"/>
      <w:lvlText w:val="•"/>
      <w:lvlJc w:val="left"/>
      <w:pPr>
        <w:tabs>
          <w:tab w:val="num" w:pos="4320"/>
        </w:tabs>
        <w:ind w:left="4320" w:hanging="360"/>
      </w:pPr>
      <w:rPr>
        <w:rFonts w:ascii="Times New Roman" w:hAnsi="Times New Roman" w:hint="default"/>
      </w:rPr>
    </w:lvl>
    <w:lvl w:ilvl="6" w:tplc="FAFAD3E6" w:tentative="1">
      <w:start w:val="1"/>
      <w:numFmt w:val="bullet"/>
      <w:lvlText w:val="•"/>
      <w:lvlJc w:val="left"/>
      <w:pPr>
        <w:tabs>
          <w:tab w:val="num" w:pos="5040"/>
        </w:tabs>
        <w:ind w:left="5040" w:hanging="360"/>
      </w:pPr>
      <w:rPr>
        <w:rFonts w:ascii="Times New Roman" w:hAnsi="Times New Roman" w:hint="default"/>
      </w:rPr>
    </w:lvl>
    <w:lvl w:ilvl="7" w:tplc="BAA4ABA8" w:tentative="1">
      <w:start w:val="1"/>
      <w:numFmt w:val="bullet"/>
      <w:lvlText w:val="•"/>
      <w:lvlJc w:val="left"/>
      <w:pPr>
        <w:tabs>
          <w:tab w:val="num" w:pos="5760"/>
        </w:tabs>
        <w:ind w:left="5760" w:hanging="360"/>
      </w:pPr>
      <w:rPr>
        <w:rFonts w:ascii="Times New Roman" w:hAnsi="Times New Roman" w:hint="default"/>
      </w:rPr>
    </w:lvl>
    <w:lvl w:ilvl="8" w:tplc="DBF28BB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E9935EB"/>
    <w:multiLevelType w:val="hybridMultilevel"/>
    <w:tmpl w:val="30FEC8F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 w15:restartNumberingAfterBreak="0">
    <w:nsid w:val="0F6B32B4"/>
    <w:multiLevelType w:val="hybridMultilevel"/>
    <w:tmpl w:val="DD98B26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 w15:restartNumberingAfterBreak="0">
    <w:nsid w:val="10C747F1"/>
    <w:multiLevelType w:val="hybridMultilevel"/>
    <w:tmpl w:val="40765AA0"/>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28E7D81"/>
    <w:multiLevelType w:val="hybridMultilevel"/>
    <w:tmpl w:val="1B7831B0"/>
    <w:lvl w:ilvl="0" w:tplc="87A2DA42">
      <w:start w:val="1"/>
      <w:numFmt w:val="bullet"/>
      <w:lvlText w:val="•"/>
      <w:lvlJc w:val="left"/>
      <w:pPr>
        <w:tabs>
          <w:tab w:val="num" w:pos="720"/>
        </w:tabs>
        <w:ind w:left="720" w:hanging="360"/>
      </w:pPr>
      <w:rPr>
        <w:rFonts w:ascii="Times New Roman" w:hAnsi="Times New Roman" w:hint="default"/>
      </w:rPr>
    </w:lvl>
    <w:lvl w:ilvl="1" w:tplc="D806D5CA">
      <w:start w:val="1"/>
      <w:numFmt w:val="bullet"/>
      <w:lvlText w:val="•"/>
      <w:lvlJc w:val="left"/>
      <w:pPr>
        <w:tabs>
          <w:tab w:val="num" w:pos="1440"/>
        </w:tabs>
        <w:ind w:left="1440" w:hanging="360"/>
      </w:pPr>
      <w:rPr>
        <w:rFonts w:ascii="Times New Roman" w:hAnsi="Times New Roman" w:hint="default"/>
      </w:rPr>
    </w:lvl>
    <w:lvl w:ilvl="2" w:tplc="6382D6BC" w:tentative="1">
      <w:start w:val="1"/>
      <w:numFmt w:val="bullet"/>
      <w:lvlText w:val="•"/>
      <w:lvlJc w:val="left"/>
      <w:pPr>
        <w:tabs>
          <w:tab w:val="num" w:pos="2160"/>
        </w:tabs>
        <w:ind w:left="2160" w:hanging="360"/>
      </w:pPr>
      <w:rPr>
        <w:rFonts w:ascii="Times New Roman" w:hAnsi="Times New Roman" w:hint="default"/>
      </w:rPr>
    </w:lvl>
    <w:lvl w:ilvl="3" w:tplc="7BDAC1A6" w:tentative="1">
      <w:start w:val="1"/>
      <w:numFmt w:val="bullet"/>
      <w:lvlText w:val="•"/>
      <w:lvlJc w:val="left"/>
      <w:pPr>
        <w:tabs>
          <w:tab w:val="num" w:pos="2880"/>
        </w:tabs>
        <w:ind w:left="2880" w:hanging="360"/>
      </w:pPr>
      <w:rPr>
        <w:rFonts w:ascii="Times New Roman" w:hAnsi="Times New Roman" w:hint="default"/>
      </w:rPr>
    </w:lvl>
    <w:lvl w:ilvl="4" w:tplc="89DE6A5C" w:tentative="1">
      <w:start w:val="1"/>
      <w:numFmt w:val="bullet"/>
      <w:lvlText w:val="•"/>
      <w:lvlJc w:val="left"/>
      <w:pPr>
        <w:tabs>
          <w:tab w:val="num" w:pos="3600"/>
        </w:tabs>
        <w:ind w:left="3600" w:hanging="360"/>
      </w:pPr>
      <w:rPr>
        <w:rFonts w:ascii="Times New Roman" w:hAnsi="Times New Roman" w:hint="default"/>
      </w:rPr>
    </w:lvl>
    <w:lvl w:ilvl="5" w:tplc="B6627E14" w:tentative="1">
      <w:start w:val="1"/>
      <w:numFmt w:val="bullet"/>
      <w:lvlText w:val="•"/>
      <w:lvlJc w:val="left"/>
      <w:pPr>
        <w:tabs>
          <w:tab w:val="num" w:pos="4320"/>
        </w:tabs>
        <w:ind w:left="4320" w:hanging="360"/>
      </w:pPr>
      <w:rPr>
        <w:rFonts w:ascii="Times New Roman" w:hAnsi="Times New Roman" w:hint="default"/>
      </w:rPr>
    </w:lvl>
    <w:lvl w:ilvl="6" w:tplc="53A2FB24" w:tentative="1">
      <w:start w:val="1"/>
      <w:numFmt w:val="bullet"/>
      <w:lvlText w:val="•"/>
      <w:lvlJc w:val="left"/>
      <w:pPr>
        <w:tabs>
          <w:tab w:val="num" w:pos="5040"/>
        </w:tabs>
        <w:ind w:left="5040" w:hanging="360"/>
      </w:pPr>
      <w:rPr>
        <w:rFonts w:ascii="Times New Roman" w:hAnsi="Times New Roman" w:hint="default"/>
      </w:rPr>
    </w:lvl>
    <w:lvl w:ilvl="7" w:tplc="3BD27958" w:tentative="1">
      <w:start w:val="1"/>
      <w:numFmt w:val="bullet"/>
      <w:lvlText w:val="•"/>
      <w:lvlJc w:val="left"/>
      <w:pPr>
        <w:tabs>
          <w:tab w:val="num" w:pos="5760"/>
        </w:tabs>
        <w:ind w:left="5760" w:hanging="360"/>
      </w:pPr>
      <w:rPr>
        <w:rFonts w:ascii="Times New Roman" w:hAnsi="Times New Roman" w:hint="default"/>
      </w:rPr>
    </w:lvl>
    <w:lvl w:ilvl="8" w:tplc="AECC38D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4A94D7A"/>
    <w:multiLevelType w:val="hybridMultilevel"/>
    <w:tmpl w:val="0AD29D66"/>
    <w:lvl w:ilvl="0" w:tplc="C758F874">
      <w:start w:val="1"/>
      <w:numFmt w:val="bullet"/>
      <w:lvlText w:val="•"/>
      <w:lvlJc w:val="left"/>
      <w:pPr>
        <w:tabs>
          <w:tab w:val="num" w:pos="720"/>
        </w:tabs>
        <w:ind w:left="720" w:hanging="360"/>
      </w:pPr>
      <w:rPr>
        <w:rFonts w:ascii="Times New Roman" w:hAnsi="Times New Roman" w:hint="default"/>
      </w:rPr>
    </w:lvl>
    <w:lvl w:ilvl="1" w:tplc="08FE6D72">
      <w:start w:val="1"/>
      <w:numFmt w:val="bullet"/>
      <w:lvlText w:val="•"/>
      <w:lvlJc w:val="left"/>
      <w:pPr>
        <w:tabs>
          <w:tab w:val="num" w:pos="1440"/>
        </w:tabs>
        <w:ind w:left="1440" w:hanging="360"/>
      </w:pPr>
      <w:rPr>
        <w:rFonts w:ascii="Times New Roman" w:hAnsi="Times New Roman" w:hint="default"/>
      </w:rPr>
    </w:lvl>
    <w:lvl w:ilvl="2" w:tplc="156C43E6" w:tentative="1">
      <w:start w:val="1"/>
      <w:numFmt w:val="bullet"/>
      <w:lvlText w:val="•"/>
      <w:lvlJc w:val="left"/>
      <w:pPr>
        <w:tabs>
          <w:tab w:val="num" w:pos="2160"/>
        </w:tabs>
        <w:ind w:left="2160" w:hanging="360"/>
      </w:pPr>
      <w:rPr>
        <w:rFonts w:ascii="Times New Roman" w:hAnsi="Times New Roman" w:hint="default"/>
      </w:rPr>
    </w:lvl>
    <w:lvl w:ilvl="3" w:tplc="2136A134" w:tentative="1">
      <w:start w:val="1"/>
      <w:numFmt w:val="bullet"/>
      <w:lvlText w:val="•"/>
      <w:lvlJc w:val="left"/>
      <w:pPr>
        <w:tabs>
          <w:tab w:val="num" w:pos="2880"/>
        </w:tabs>
        <w:ind w:left="2880" w:hanging="360"/>
      </w:pPr>
      <w:rPr>
        <w:rFonts w:ascii="Times New Roman" w:hAnsi="Times New Roman" w:hint="default"/>
      </w:rPr>
    </w:lvl>
    <w:lvl w:ilvl="4" w:tplc="B9C8C3A0" w:tentative="1">
      <w:start w:val="1"/>
      <w:numFmt w:val="bullet"/>
      <w:lvlText w:val="•"/>
      <w:lvlJc w:val="left"/>
      <w:pPr>
        <w:tabs>
          <w:tab w:val="num" w:pos="3600"/>
        </w:tabs>
        <w:ind w:left="3600" w:hanging="360"/>
      </w:pPr>
      <w:rPr>
        <w:rFonts w:ascii="Times New Roman" w:hAnsi="Times New Roman" w:hint="default"/>
      </w:rPr>
    </w:lvl>
    <w:lvl w:ilvl="5" w:tplc="43C2F116" w:tentative="1">
      <w:start w:val="1"/>
      <w:numFmt w:val="bullet"/>
      <w:lvlText w:val="•"/>
      <w:lvlJc w:val="left"/>
      <w:pPr>
        <w:tabs>
          <w:tab w:val="num" w:pos="4320"/>
        </w:tabs>
        <w:ind w:left="4320" w:hanging="360"/>
      </w:pPr>
      <w:rPr>
        <w:rFonts w:ascii="Times New Roman" w:hAnsi="Times New Roman" w:hint="default"/>
      </w:rPr>
    </w:lvl>
    <w:lvl w:ilvl="6" w:tplc="A0463652" w:tentative="1">
      <w:start w:val="1"/>
      <w:numFmt w:val="bullet"/>
      <w:lvlText w:val="•"/>
      <w:lvlJc w:val="left"/>
      <w:pPr>
        <w:tabs>
          <w:tab w:val="num" w:pos="5040"/>
        </w:tabs>
        <w:ind w:left="5040" w:hanging="360"/>
      </w:pPr>
      <w:rPr>
        <w:rFonts w:ascii="Times New Roman" w:hAnsi="Times New Roman" w:hint="default"/>
      </w:rPr>
    </w:lvl>
    <w:lvl w:ilvl="7" w:tplc="71DC6262" w:tentative="1">
      <w:start w:val="1"/>
      <w:numFmt w:val="bullet"/>
      <w:lvlText w:val="•"/>
      <w:lvlJc w:val="left"/>
      <w:pPr>
        <w:tabs>
          <w:tab w:val="num" w:pos="5760"/>
        </w:tabs>
        <w:ind w:left="5760" w:hanging="360"/>
      </w:pPr>
      <w:rPr>
        <w:rFonts w:ascii="Times New Roman" w:hAnsi="Times New Roman" w:hint="default"/>
      </w:rPr>
    </w:lvl>
    <w:lvl w:ilvl="8" w:tplc="E7A08B46"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6E75976"/>
    <w:multiLevelType w:val="hybridMultilevel"/>
    <w:tmpl w:val="7CDC62C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9B27BDE"/>
    <w:multiLevelType w:val="hybridMultilevel"/>
    <w:tmpl w:val="8364F9D0"/>
    <w:lvl w:ilvl="0" w:tplc="68DE8E4E">
      <w:start w:val="1"/>
      <w:numFmt w:val="bullet"/>
      <w:lvlText w:val="•"/>
      <w:lvlJc w:val="left"/>
      <w:pPr>
        <w:tabs>
          <w:tab w:val="num" w:pos="720"/>
        </w:tabs>
        <w:ind w:left="720" w:hanging="360"/>
      </w:pPr>
      <w:rPr>
        <w:rFonts w:ascii="Times New Roman" w:hAnsi="Times New Roman" w:hint="default"/>
      </w:rPr>
    </w:lvl>
    <w:lvl w:ilvl="1" w:tplc="CA0E1250">
      <w:start w:val="1"/>
      <w:numFmt w:val="bullet"/>
      <w:lvlText w:val="•"/>
      <w:lvlJc w:val="left"/>
      <w:pPr>
        <w:tabs>
          <w:tab w:val="num" w:pos="1440"/>
        </w:tabs>
        <w:ind w:left="1440" w:hanging="360"/>
      </w:pPr>
      <w:rPr>
        <w:rFonts w:ascii="Times New Roman" w:hAnsi="Times New Roman" w:hint="default"/>
      </w:rPr>
    </w:lvl>
    <w:lvl w:ilvl="2" w:tplc="F9B8D1C2" w:tentative="1">
      <w:start w:val="1"/>
      <w:numFmt w:val="bullet"/>
      <w:lvlText w:val="•"/>
      <w:lvlJc w:val="left"/>
      <w:pPr>
        <w:tabs>
          <w:tab w:val="num" w:pos="2160"/>
        </w:tabs>
        <w:ind w:left="2160" w:hanging="360"/>
      </w:pPr>
      <w:rPr>
        <w:rFonts w:ascii="Times New Roman" w:hAnsi="Times New Roman" w:hint="default"/>
      </w:rPr>
    </w:lvl>
    <w:lvl w:ilvl="3" w:tplc="80386F08" w:tentative="1">
      <w:start w:val="1"/>
      <w:numFmt w:val="bullet"/>
      <w:lvlText w:val="•"/>
      <w:lvlJc w:val="left"/>
      <w:pPr>
        <w:tabs>
          <w:tab w:val="num" w:pos="2880"/>
        </w:tabs>
        <w:ind w:left="2880" w:hanging="360"/>
      </w:pPr>
      <w:rPr>
        <w:rFonts w:ascii="Times New Roman" w:hAnsi="Times New Roman" w:hint="default"/>
      </w:rPr>
    </w:lvl>
    <w:lvl w:ilvl="4" w:tplc="0C9E6B78" w:tentative="1">
      <w:start w:val="1"/>
      <w:numFmt w:val="bullet"/>
      <w:lvlText w:val="•"/>
      <w:lvlJc w:val="left"/>
      <w:pPr>
        <w:tabs>
          <w:tab w:val="num" w:pos="3600"/>
        </w:tabs>
        <w:ind w:left="3600" w:hanging="360"/>
      </w:pPr>
      <w:rPr>
        <w:rFonts w:ascii="Times New Roman" w:hAnsi="Times New Roman" w:hint="default"/>
      </w:rPr>
    </w:lvl>
    <w:lvl w:ilvl="5" w:tplc="618EF58A" w:tentative="1">
      <w:start w:val="1"/>
      <w:numFmt w:val="bullet"/>
      <w:lvlText w:val="•"/>
      <w:lvlJc w:val="left"/>
      <w:pPr>
        <w:tabs>
          <w:tab w:val="num" w:pos="4320"/>
        </w:tabs>
        <w:ind w:left="4320" w:hanging="360"/>
      </w:pPr>
      <w:rPr>
        <w:rFonts w:ascii="Times New Roman" w:hAnsi="Times New Roman" w:hint="default"/>
      </w:rPr>
    </w:lvl>
    <w:lvl w:ilvl="6" w:tplc="44284324" w:tentative="1">
      <w:start w:val="1"/>
      <w:numFmt w:val="bullet"/>
      <w:lvlText w:val="•"/>
      <w:lvlJc w:val="left"/>
      <w:pPr>
        <w:tabs>
          <w:tab w:val="num" w:pos="5040"/>
        </w:tabs>
        <w:ind w:left="5040" w:hanging="360"/>
      </w:pPr>
      <w:rPr>
        <w:rFonts w:ascii="Times New Roman" w:hAnsi="Times New Roman" w:hint="default"/>
      </w:rPr>
    </w:lvl>
    <w:lvl w:ilvl="7" w:tplc="1750AAAE" w:tentative="1">
      <w:start w:val="1"/>
      <w:numFmt w:val="bullet"/>
      <w:lvlText w:val="•"/>
      <w:lvlJc w:val="left"/>
      <w:pPr>
        <w:tabs>
          <w:tab w:val="num" w:pos="5760"/>
        </w:tabs>
        <w:ind w:left="5760" w:hanging="360"/>
      </w:pPr>
      <w:rPr>
        <w:rFonts w:ascii="Times New Roman" w:hAnsi="Times New Roman" w:hint="default"/>
      </w:rPr>
    </w:lvl>
    <w:lvl w:ilvl="8" w:tplc="66A6583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59B5A4D"/>
    <w:multiLevelType w:val="hybridMultilevel"/>
    <w:tmpl w:val="E798340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66F317B"/>
    <w:multiLevelType w:val="hybridMultilevel"/>
    <w:tmpl w:val="E51C21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7DC65A2"/>
    <w:multiLevelType w:val="hybridMultilevel"/>
    <w:tmpl w:val="C3B237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18A4183"/>
    <w:multiLevelType w:val="hybridMultilevel"/>
    <w:tmpl w:val="DB803BFC"/>
    <w:lvl w:ilvl="0" w:tplc="3D183E48">
      <w:start w:val="1"/>
      <w:numFmt w:val="decimal"/>
      <w:lvlText w:val="%1."/>
      <w:lvlJc w:val="left"/>
      <w:pPr>
        <w:ind w:left="1077" w:hanging="510"/>
      </w:pPr>
      <w:rPr>
        <w:rFonts w:hint="default"/>
        <w:i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31B646D7"/>
    <w:multiLevelType w:val="hybridMultilevel"/>
    <w:tmpl w:val="54D044B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B2B0E1A"/>
    <w:multiLevelType w:val="hybridMultilevel"/>
    <w:tmpl w:val="0A023212"/>
    <w:lvl w:ilvl="0" w:tplc="40348DBC">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BBE1E04"/>
    <w:multiLevelType w:val="hybridMultilevel"/>
    <w:tmpl w:val="4C966AB8"/>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06D54D4"/>
    <w:multiLevelType w:val="hybridMultilevel"/>
    <w:tmpl w:val="218EC23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432935A0"/>
    <w:multiLevelType w:val="hybridMultilevel"/>
    <w:tmpl w:val="06A2F6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465F7DF0"/>
    <w:multiLevelType w:val="hybridMultilevel"/>
    <w:tmpl w:val="4C7806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E6A0DFD"/>
    <w:multiLevelType w:val="hybridMultilevel"/>
    <w:tmpl w:val="2A520526"/>
    <w:lvl w:ilvl="0" w:tplc="8ACA05C2">
      <w:numFmt w:val="bullet"/>
      <w:lvlText w:val=""/>
      <w:lvlJc w:val="left"/>
      <w:pPr>
        <w:ind w:left="964" w:hanging="604"/>
      </w:pPr>
      <w:rPr>
        <w:rFonts w:ascii="Wingdings" w:hAnsi="Wingdings" w:cstheme="minorBidi" w:hint="default"/>
        <w:sz w:val="40"/>
        <w:szCs w:val="40"/>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EBF4244"/>
    <w:multiLevelType w:val="hybridMultilevel"/>
    <w:tmpl w:val="E1086A7C"/>
    <w:lvl w:ilvl="0" w:tplc="AB403130">
      <w:start w:val="1"/>
      <w:numFmt w:val="bullet"/>
      <w:lvlText w:val="•"/>
      <w:lvlJc w:val="left"/>
      <w:pPr>
        <w:tabs>
          <w:tab w:val="num" w:pos="720"/>
        </w:tabs>
        <w:ind w:left="720" w:hanging="360"/>
      </w:pPr>
      <w:rPr>
        <w:rFonts w:ascii="Times New Roman" w:hAnsi="Times New Roman" w:hint="default"/>
      </w:rPr>
    </w:lvl>
    <w:lvl w:ilvl="1" w:tplc="6A4C44A8">
      <w:start w:val="1"/>
      <w:numFmt w:val="bullet"/>
      <w:lvlText w:val="•"/>
      <w:lvlJc w:val="left"/>
      <w:pPr>
        <w:tabs>
          <w:tab w:val="num" w:pos="1440"/>
        </w:tabs>
        <w:ind w:left="1440" w:hanging="360"/>
      </w:pPr>
      <w:rPr>
        <w:rFonts w:ascii="Times New Roman" w:hAnsi="Times New Roman" w:hint="default"/>
      </w:rPr>
    </w:lvl>
    <w:lvl w:ilvl="2" w:tplc="6CE405D0" w:tentative="1">
      <w:start w:val="1"/>
      <w:numFmt w:val="bullet"/>
      <w:lvlText w:val="•"/>
      <w:lvlJc w:val="left"/>
      <w:pPr>
        <w:tabs>
          <w:tab w:val="num" w:pos="2160"/>
        </w:tabs>
        <w:ind w:left="2160" w:hanging="360"/>
      </w:pPr>
      <w:rPr>
        <w:rFonts w:ascii="Times New Roman" w:hAnsi="Times New Roman" w:hint="default"/>
      </w:rPr>
    </w:lvl>
    <w:lvl w:ilvl="3" w:tplc="6C6AB0C8" w:tentative="1">
      <w:start w:val="1"/>
      <w:numFmt w:val="bullet"/>
      <w:lvlText w:val="•"/>
      <w:lvlJc w:val="left"/>
      <w:pPr>
        <w:tabs>
          <w:tab w:val="num" w:pos="2880"/>
        </w:tabs>
        <w:ind w:left="2880" w:hanging="360"/>
      </w:pPr>
      <w:rPr>
        <w:rFonts w:ascii="Times New Roman" w:hAnsi="Times New Roman" w:hint="default"/>
      </w:rPr>
    </w:lvl>
    <w:lvl w:ilvl="4" w:tplc="9072E680" w:tentative="1">
      <w:start w:val="1"/>
      <w:numFmt w:val="bullet"/>
      <w:lvlText w:val="•"/>
      <w:lvlJc w:val="left"/>
      <w:pPr>
        <w:tabs>
          <w:tab w:val="num" w:pos="3600"/>
        </w:tabs>
        <w:ind w:left="3600" w:hanging="360"/>
      </w:pPr>
      <w:rPr>
        <w:rFonts w:ascii="Times New Roman" w:hAnsi="Times New Roman" w:hint="default"/>
      </w:rPr>
    </w:lvl>
    <w:lvl w:ilvl="5" w:tplc="484E3B12" w:tentative="1">
      <w:start w:val="1"/>
      <w:numFmt w:val="bullet"/>
      <w:lvlText w:val="•"/>
      <w:lvlJc w:val="left"/>
      <w:pPr>
        <w:tabs>
          <w:tab w:val="num" w:pos="4320"/>
        </w:tabs>
        <w:ind w:left="4320" w:hanging="360"/>
      </w:pPr>
      <w:rPr>
        <w:rFonts w:ascii="Times New Roman" w:hAnsi="Times New Roman" w:hint="default"/>
      </w:rPr>
    </w:lvl>
    <w:lvl w:ilvl="6" w:tplc="A96616F8" w:tentative="1">
      <w:start w:val="1"/>
      <w:numFmt w:val="bullet"/>
      <w:lvlText w:val="•"/>
      <w:lvlJc w:val="left"/>
      <w:pPr>
        <w:tabs>
          <w:tab w:val="num" w:pos="5040"/>
        </w:tabs>
        <w:ind w:left="5040" w:hanging="360"/>
      </w:pPr>
      <w:rPr>
        <w:rFonts w:ascii="Times New Roman" w:hAnsi="Times New Roman" w:hint="default"/>
      </w:rPr>
    </w:lvl>
    <w:lvl w:ilvl="7" w:tplc="AF0855D4" w:tentative="1">
      <w:start w:val="1"/>
      <w:numFmt w:val="bullet"/>
      <w:lvlText w:val="•"/>
      <w:lvlJc w:val="left"/>
      <w:pPr>
        <w:tabs>
          <w:tab w:val="num" w:pos="5760"/>
        </w:tabs>
        <w:ind w:left="5760" w:hanging="360"/>
      </w:pPr>
      <w:rPr>
        <w:rFonts w:ascii="Times New Roman" w:hAnsi="Times New Roman" w:hint="default"/>
      </w:rPr>
    </w:lvl>
    <w:lvl w:ilvl="8" w:tplc="09AA33C6"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4F907E38"/>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55B5AEC"/>
    <w:multiLevelType w:val="hybridMultilevel"/>
    <w:tmpl w:val="9D3A37F2"/>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56BA7816"/>
    <w:multiLevelType w:val="hybridMultilevel"/>
    <w:tmpl w:val="4A5C39D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9DF05B5"/>
    <w:multiLevelType w:val="hybridMultilevel"/>
    <w:tmpl w:val="3258BBD6"/>
    <w:lvl w:ilvl="0" w:tplc="8EDCF298">
      <w:start w:val="1"/>
      <w:numFmt w:val="bullet"/>
      <w:lvlText w:val="•"/>
      <w:lvlJc w:val="left"/>
      <w:pPr>
        <w:tabs>
          <w:tab w:val="num" w:pos="720"/>
        </w:tabs>
        <w:ind w:left="720" w:hanging="360"/>
      </w:pPr>
      <w:rPr>
        <w:rFonts w:ascii="Times New Roman" w:hAnsi="Times New Roman" w:hint="default"/>
      </w:rPr>
    </w:lvl>
    <w:lvl w:ilvl="1" w:tplc="3DC64554">
      <w:start w:val="1"/>
      <w:numFmt w:val="bullet"/>
      <w:lvlText w:val="•"/>
      <w:lvlJc w:val="left"/>
      <w:pPr>
        <w:tabs>
          <w:tab w:val="num" w:pos="1440"/>
        </w:tabs>
        <w:ind w:left="1440" w:hanging="360"/>
      </w:pPr>
      <w:rPr>
        <w:rFonts w:ascii="Times New Roman" w:hAnsi="Times New Roman" w:hint="default"/>
      </w:rPr>
    </w:lvl>
    <w:lvl w:ilvl="2" w:tplc="1BEEC92E" w:tentative="1">
      <w:start w:val="1"/>
      <w:numFmt w:val="bullet"/>
      <w:lvlText w:val="•"/>
      <w:lvlJc w:val="left"/>
      <w:pPr>
        <w:tabs>
          <w:tab w:val="num" w:pos="2160"/>
        </w:tabs>
        <w:ind w:left="2160" w:hanging="360"/>
      </w:pPr>
      <w:rPr>
        <w:rFonts w:ascii="Times New Roman" w:hAnsi="Times New Roman" w:hint="default"/>
      </w:rPr>
    </w:lvl>
    <w:lvl w:ilvl="3" w:tplc="9C4E0754" w:tentative="1">
      <w:start w:val="1"/>
      <w:numFmt w:val="bullet"/>
      <w:lvlText w:val="•"/>
      <w:lvlJc w:val="left"/>
      <w:pPr>
        <w:tabs>
          <w:tab w:val="num" w:pos="2880"/>
        </w:tabs>
        <w:ind w:left="2880" w:hanging="360"/>
      </w:pPr>
      <w:rPr>
        <w:rFonts w:ascii="Times New Roman" w:hAnsi="Times New Roman" w:hint="default"/>
      </w:rPr>
    </w:lvl>
    <w:lvl w:ilvl="4" w:tplc="610C90AE" w:tentative="1">
      <w:start w:val="1"/>
      <w:numFmt w:val="bullet"/>
      <w:lvlText w:val="•"/>
      <w:lvlJc w:val="left"/>
      <w:pPr>
        <w:tabs>
          <w:tab w:val="num" w:pos="3600"/>
        </w:tabs>
        <w:ind w:left="3600" w:hanging="360"/>
      </w:pPr>
      <w:rPr>
        <w:rFonts w:ascii="Times New Roman" w:hAnsi="Times New Roman" w:hint="default"/>
      </w:rPr>
    </w:lvl>
    <w:lvl w:ilvl="5" w:tplc="F05692D2" w:tentative="1">
      <w:start w:val="1"/>
      <w:numFmt w:val="bullet"/>
      <w:lvlText w:val="•"/>
      <w:lvlJc w:val="left"/>
      <w:pPr>
        <w:tabs>
          <w:tab w:val="num" w:pos="4320"/>
        </w:tabs>
        <w:ind w:left="4320" w:hanging="360"/>
      </w:pPr>
      <w:rPr>
        <w:rFonts w:ascii="Times New Roman" w:hAnsi="Times New Roman" w:hint="default"/>
      </w:rPr>
    </w:lvl>
    <w:lvl w:ilvl="6" w:tplc="29669108" w:tentative="1">
      <w:start w:val="1"/>
      <w:numFmt w:val="bullet"/>
      <w:lvlText w:val="•"/>
      <w:lvlJc w:val="left"/>
      <w:pPr>
        <w:tabs>
          <w:tab w:val="num" w:pos="5040"/>
        </w:tabs>
        <w:ind w:left="5040" w:hanging="360"/>
      </w:pPr>
      <w:rPr>
        <w:rFonts w:ascii="Times New Roman" w:hAnsi="Times New Roman" w:hint="default"/>
      </w:rPr>
    </w:lvl>
    <w:lvl w:ilvl="7" w:tplc="68F05594" w:tentative="1">
      <w:start w:val="1"/>
      <w:numFmt w:val="bullet"/>
      <w:lvlText w:val="•"/>
      <w:lvlJc w:val="left"/>
      <w:pPr>
        <w:tabs>
          <w:tab w:val="num" w:pos="5760"/>
        </w:tabs>
        <w:ind w:left="5760" w:hanging="360"/>
      </w:pPr>
      <w:rPr>
        <w:rFonts w:ascii="Times New Roman" w:hAnsi="Times New Roman" w:hint="default"/>
      </w:rPr>
    </w:lvl>
    <w:lvl w:ilvl="8" w:tplc="7EE6B044"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5A901D7B"/>
    <w:multiLevelType w:val="hybridMultilevel"/>
    <w:tmpl w:val="7A569C1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ED151B3"/>
    <w:multiLevelType w:val="hybridMultilevel"/>
    <w:tmpl w:val="0C7410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0BD0B7F"/>
    <w:multiLevelType w:val="hybridMultilevel"/>
    <w:tmpl w:val="4FD88AD4"/>
    <w:lvl w:ilvl="0" w:tplc="70A27AD8">
      <w:start w:val="1"/>
      <w:numFmt w:val="bullet"/>
      <w:lvlText w:val="•"/>
      <w:lvlJc w:val="left"/>
      <w:pPr>
        <w:tabs>
          <w:tab w:val="num" w:pos="720"/>
        </w:tabs>
        <w:ind w:left="720" w:hanging="360"/>
      </w:pPr>
      <w:rPr>
        <w:rFonts w:ascii="Times New Roman" w:hAnsi="Times New Roman" w:hint="default"/>
      </w:rPr>
    </w:lvl>
    <w:lvl w:ilvl="1" w:tplc="57641C2E">
      <w:start w:val="1"/>
      <w:numFmt w:val="bullet"/>
      <w:lvlText w:val="•"/>
      <w:lvlJc w:val="left"/>
      <w:pPr>
        <w:tabs>
          <w:tab w:val="num" w:pos="1440"/>
        </w:tabs>
        <w:ind w:left="1440" w:hanging="360"/>
      </w:pPr>
      <w:rPr>
        <w:rFonts w:ascii="Times New Roman" w:hAnsi="Times New Roman" w:hint="default"/>
      </w:rPr>
    </w:lvl>
    <w:lvl w:ilvl="2" w:tplc="92FC3C88" w:tentative="1">
      <w:start w:val="1"/>
      <w:numFmt w:val="bullet"/>
      <w:lvlText w:val="•"/>
      <w:lvlJc w:val="left"/>
      <w:pPr>
        <w:tabs>
          <w:tab w:val="num" w:pos="2160"/>
        </w:tabs>
        <w:ind w:left="2160" w:hanging="360"/>
      </w:pPr>
      <w:rPr>
        <w:rFonts w:ascii="Times New Roman" w:hAnsi="Times New Roman" w:hint="default"/>
      </w:rPr>
    </w:lvl>
    <w:lvl w:ilvl="3" w:tplc="A6EE680A" w:tentative="1">
      <w:start w:val="1"/>
      <w:numFmt w:val="bullet"/>
      <w:lvlText w:val="•"/>
      <w:lvlJc w:val="left"/>
      <w:pPr>
        <w:tabs>
          <w:tab w:val="num" w:pos="2880"/>
        </w:tabs>
        <w:ind w:left="2880" w:hanging="360"/>
      </w:pPr>
      <w:rPr>
        <w:rFonts w:ascii="Times New Roman" w:hAnsi="Times New Roman" w:hint="default"/>
      </w:rPr>
    </w:lvl>
    <w:lvl w:ilvl="4" w:tplc="B5C03612" w:tentative="1">
      <w:start w:val="1"/>
      <w:numFmt w:val="bullet"/>
      <w:lvlText w:val="•"/>
      <w:lvlJc w:val="left"/>
      <w:pPr>
        <w:tabs>
          <w:tab w:val="num" w:pos="3600"/>
        </w:tabs>
        <w:ind w:left="3600" w:hanging="360"/>
      </w:pPr>
      <w:rPr>
        <w:rFonts w:ascii="Times New Roman" w:hAnsi="Times New Roman" w:hint="default"/>
      </w:rPr>
    </w:lvl>
    <w:lvl w:ilvl="5" w:tplc="D3504AEA" w:tentative="1">
      <w:start w:val="1"/>
      <w:numFmt w:val="bullet"/>
      <w:lvlText w:val="•"/>
      <w:lvlJc w:val="left"/>
      <w:pPr>
        <w:tabs>
          <w:tab w:val="num" w:pos="4320"/>
        </w:tabs>
        <w:ind w:left="4320" w:hanging="360"/>
      </w:pPr>
      <w:rPr>
        <w:rFonts w:ascii="Times New Roman" w:hAnsi="Times New Roman" w:hint="default"/>
      </w:rPr>
    </w:lvl>
    <w:lvl w:ilvl="6" w:tplc="48708446" w:tentative="1">
      <w:start w:val="1"/>
      <w:numFmt w:val="bullet"/>
      <w:lvlText w:val="•"/>
      <w:lvlJc w:val="left"/>
      <w:pPr>
        <w:tabs>
          <w:tab w:val="num" w:pos="5040"/>
        </w:tabs>
        <w:ind w:left="5040" w:hanging="360"/>
      </w:pPr>
      <w:rPr>
        <w:rFonts w:ascii="Times New Roman" w:hAnsi="Times New Roman" w:hint="default"/>
      </w:rPr>
    </w:lvl>
    <w:lvl w:ilvl="7" w:tplc="08DA05CC" w:tentative="1">
      <w:start w:val="1"/>
      <w:numFmt w:val="bullet"/>
      <w:lvlText w:val="•"/>
      <w:lvlJc w:val="left"/>
      <w:pPr>
        <w:tabs>
          <w:tab w:val="num" w:pos="5760"/>
        </w:tabs>
        <w:ind w:left="5760" w:hanging="360"/>
      </w:pPr>
      <w:rPr>
        <w:rFonts w:ascii="Times New Roman" w:hAnsi="Times New Roman" w:hint="default"/>
      </w:rPr>
    </w:lvl>
    <w:lvl w:ilvl="8" w:tplc="AE8CD25E"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62A2235B"/>
    <w:multiLevelType w:val="hybridMultilevel"/>
    <w:tmpl w:val="17846F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63186ED3"/>
    <w:multiLevelType w:val="hybridMultilevel"/>
    <w:tmpl w:val="C3288E50"/>
    <w:lvl w:ilvl="0" w:tplc="10090001">
      <w:start w:val="1"/>
      <w:numFmt w:val="bullet"/>
      <w:lvlText w:val=""/>
      <w:lvlJc w:val="left"/>
      <w:pPr>
        <w:ind w:left="1146" w:hanging="360"/>
      </w:pPr>
      <w:rPr>
        <w:rFonts w:ascii="Symbol" w:hAnsi="Symbol"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33" w15:restartNumberingAfterBreak="0">
    <w:nsid w:val="66726CFF"/>
    <w:multiLevelType w:val="hybridMultilevel"/>
    <w:tmpl w:val="8DD002CA"/>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6B7D7077"/>
    <w:multiLevelType w:val="hybridMultilevel"/>
    <w:tmpl w:val="BA98EC0A"/>
    <w:lvl w:ilvl="0" w:tplc="32DA2FA0">
      <w:start w:val="1"/>
      <w:numFmt w:val="decimal"/>
      <w:lvlText w:val="%1."/>
      <w:lvlJc w:val="left"/>
      <w:pPr>
        <w:ind w:left="720" w:hanging="360"/>
      </w:pPr>
      <w:rPr>
        <w:rFonts w:hint="default"/>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E81283E"/>
    <w:multiLevelType w:val="hybridMultilevel"/>
    <w:tmpl w:val="7AF0BE30"/>
    <w:lvl w:ilvl="0" w:tplc="1714DAB2">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754F2C34"/>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758C467C"/>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75B3272C"/>
    <w:multiLevelType w:val="hybridMultilevel"/>
    <w:tmpl w:val="6D32A7A0"/>
    <w:lvl w:ilvl="0" w:tplc="6214F722">
      <w:start w:val="1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7AC113F1"/>
    <w:multiLevelType w:val="hybridMultilevel"/>
    <w:tmpl w:val="414ED64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7AD043CB"/>
    <w:multiLevelType w:val="hybridMultilevel"/>
    <w:tmpl w:val="24ECD53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38"/>
  </w:num>
  <w:num w:numId="2">
    <w:abstractNumId w:val="19"/>
  </w:num>
  <w:num w:numId="3">
    <w:abstractNumId w:val="21"/>
  </w:num>
  <w:num w:numId="4">
    <w:abstractNumId w:val="31"/>
  </w:num>
  <w:num w:numId="5">
    <w:abstractNumId w:val="35"/>
  </w:num>
  <w:num w:numId="6">
    <w:abstractNumId w:val="14"/>
  </w:num>
  <w:num w:numId="7">
    <w:abstractNumId w:val="20"/>
  </w:num>
  <w:num w:numId="8">
    <w:abstractNumId w:val="15"/>
  </w:num>
  <w:num w:numId="9">
    <w:abstractNumId w:val="39"/>
  </w:num>
  <w:num w:numId="10">
    <w:abstractNumId w:val="5"/>
  </w:num>
  <w:num w:numId="11">
    <w:abstractNumId w:val="16"/>
  </w:num>
  <w:num w:numId="12">
    <w:abstractNumId w:val="10"/>
  </w:num>
  <w:num w:numId="13">
    <w:abstractNumId w:val="37"/>
  </w:num>
  <w:num w:numId="14">
    <w:abstractNumId w:val="22"/>
  </w:num>
  <w:num w:numId="15">
    <w:abstractNumId w:val="24"/>
  </w:num>
  <w:num w:numId="16">
    <w:abstractNumId w:val="36"/>
  </w:num>
  <w:num w:numId="17">
    <w:abstractNumId w:val="25"/>
  </w:num>
  <w:num w:numId="18">
    <w:abstractNumId w:val="28"/>
  </w:num>
  <w:num w:numId="19">
    <w:abstractNumId w:val="18"/>
  </w:num>
  <w:num w:numId="20">
    <w:abstractNumId w:val="7"/>
  </w:num>
  <w:num w:numId="21">
    <w:abstractNumId w:val="34"/>
  </w:num>
  <w:num w:numId="22">
    <w:abstractNumId w:val="1"/>
  </w:num>
  <w:num w:numId="23">
    <w:abstractNumId w:val="33"/>
  </w:num>
  <w:num w:numId="24">
    <w:abstractNumId w:val="12"/>
  </w:num>
  <w:num w:numId="25">
    <w:abstractNumId w:val="40"/>
  </w:num>
  <w:num w:numId="26">
    <w:abstractNumId w:val="2"/>
  </w:num>
  <w:num w:numId="27">
    <w:abstractNumId w:val="26"/>
  </w:num>
  <w:num w:numId="28">
    <w:abstractNumId w:val="13"/>
  </w:num>
  <w:num w:numId="29">
    <w:abstractNumId w:val="29"/>
  </w:num>
  <w:num w:numId="30">
    <w:abstractNumId w:val="3"/>
  </w:num>
  <w:num w:numId="31">
    <w:abstractNumId w:val="17"/>
  </w:num>
  <w:num w:numId="32">
    <w:abstractNumId w:val="0"/>
  </w:num>
  <w:num w:numId="33">
    <w:abstractNumId w:val="9"/>
  </w:num>
  <w:num w:numId="34">
    <w:abstractNumId w:val="27"/>
  </w:num>
  <w:num w:numId="35">
    <w:abstractNumId w:val="11"/>
  </w:num>
  <w:num w:numId="36">
    <w:abstractNumId w:val="4"/>
  </w:num>
  <w:num w:numId="37">
    <w:abstractNumId w:val="30"/>
  </w:num>
  <w:num w:numId="38">
    <w:abstractNumId w:val="8"/>
  </w:num>
  <w:num w:numId="39">
    <w:abstractNumId w:val="23"/>
  </w:num>
  <w:num w:numId="40">
    <w:abstractNumId w:val="6"/>
  </w:num>
  <w:num w:numId="4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37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AAC"/>
    <w:rsid w:val="000163B8"/>
    <w:rsid w:val="000173BA"/>
    <w:rsid w:val="000307A7"/>
    <w:rsid w:val="00033892"/>
    <w:rsid w:val="00037DDB"/>
    <w:rsid w:val="00042B6C"/>
    <w:rsid w:val="00045E4D"/>
    <w:rsid w:val="000711BA"/>
    <w:rsid w:val="000824CE"/>
    <w:rsid w:val="000931C7"/>
    <w:rsid w:val="000A0EBB"/>
    <w:rsid w:val="000B2D59"/>
    <w:rsid w:val="000C4256"/>
    <w:rsid w:val="000D256F"/>
    <w:rsid w:val="000F4516"/>
    <w:rsid w:val="00107D28"/>
    <w:rsid w:val="001217B4"/>
    <w:rsid w:val="00125770"/>
    <w:rsid w:val="00140184"/>
    <w:rsid w:val="001437D0"/>
    <w:rsid w:val="00145FA2"/>
    <w:rsid w:val="0015148F"/>
    <w:rsid w:val="00156BD3"/>
    <w:rsid w:val="00185C00"/>
    <w:rsid w:val="00186485"/>
    <w:rsid w:val="001956AF"/>
    <w:rsid w:val="001B2353"/>
    <w:rsid w:val="001B7784"/>
    <w:rsid w:val="001D1420"/>
    <w:rsid w:val="001D32AE"/>
    <w:rsid w:val="001E55FD"/>
    <w:rsid w:val="001F305F"/>
    <w:rsid w:val="001F724F"/>
    <w:rsid w:val="001F7BF8"/>
    <w:rsid w:val="0020306D"/>
    <w:rsid w:val="00204D1C"/>
    <w:rsid w:val="00211482"/>
    <w:rsid w:val="00212F3C"/>
    <w:rsid w:val="002316DB"/>
    <w:rsid w:val="0025074B"/>
    <w:rsid w:val="002600EC"/>
    <w:rsid w:val="00270A19"/>
    <w:rsid w:val="00271BF2"/>
    <w:rsid w:val="00294BB5"/>
    <w:rsid w:val="002A57E8"/>
    <w:rsid w:val="002B01F4"/>
    <w:rsid w:val="002B037F"/>
    <w:rsid w:val="002B63ED"/>
    <w:rsid w:val="002C135D"/>
    <w:rsid w:val="002C1DA3"/>
    <w:rsid w:val="002E5FD3"/>
    <w:rsid w:val="0030257E"/>
    <w:rsid w:val="00302A01"/>
    <w:rsid w:val="00302FBD"/>
    <w:rsid w:val="00303976"/>
    <w:rsid w:val="003316D2"/>
    <w:rsid w:val="00337AF1"/>
    <w:rsid w:val="003465AA"/>
    <w:rsid w:val="0035077E"/>
    <w:rsid w:val="00351B33"/>
    <w:rsid w:val="00355941"/>
    <w:rsid w:val="003625B7"/>
    <w:rsid w:val="00363F5C"/>
    <w:rsid w:val="003735CB"/>
    <w:rsid w:val="003822D6"/>
    <w:rsid w:val="00394329"/>
    <w:rsid w:val="0039545F"/>
    <w:rsid w:val="00396C1D"/>
    <w:rsid w:val="003A47EF"/>
    <w:rsid w:val="003B4F0D"/>
    <w:rsid w:val="003B6CD3"/>
    <w:rsid w:val="003C6295"/>
    <w:rsid w:val="003D0778"/>
    <w:rsid w:val="003E645B"/>
    <w:rsid w:val="003E698E"/>
    <w:rsid w:val="003F105D"/>
    <w:rsid w:val="00416AAC"/>
    <w:rsid w:val="00422CBB"/>
    <w:rsid w:val="00426558"/>
    <w:rsid w:val="00440ABD"/>
    <w:rsid w:val="0044770E"/>
    <w:rsid w:val="00455E62"/>
    <w:rsid w:val="00462256"/>
    <w:rsid w:val="00467943"/>
    <w:rsid w:val="004832EB"/>
    <w:rsid w:val="00496601"/>
    <w:rsid w:val="004A3F78"/>
    <w:rsid w:val="004A4FBB"/>
    <w:rsid w:val="004C7CBF"/>
    <w:rsid w:val="004E7545"/>
    <w:rsid w:val="00505546"/>
    <w:rsid w:val="00511EB5"/>
    <w:rsid w:val="00517F2A"/>
    <w:rsid w:val="00523787"/>
    <w:rsid w:val="00532FCA"/>
    <w:rsid w:val="0055058F"/>
    <w:rsid w:val="00550C80"/>
    <w:rsid w:val="00551C49"/>
    <w:rsid w:val="00556D6B"/>
    <w:rsid w:val="005636F9"/>
    <w:rsid w:val="005640F5"/>
    <w:rsid w:val="00564A90"/>
    <w:rsid w:val="00567B00"/>
    <w:rsid w:val="005741FC"/>
    <w:rsid w:val="005871FA"/>
    <w:rsid w:val="0059401C"/>
    <w:rsid w:val="00596CA1"/>
    <w:rsid w:val="005A072E"/>
    <w:rsid w:val="005A1483"/>
    <w:rsid w:val="005C004F"/>
    <w:rsid w:val="005C0E88"/>
    <w:rsid w:val="005D2B6A"/>
    <w:rsid w:val="006204F2"/>
    <w:rsid w:val="006251C1"/>
    <w:rsid w:val="00626091"/>
    <w:rsid w:val="00661CAC"/>
    <w:rsid w:val="0066734D"/>
    <w:rsid w:val="00667565"/>
    <w:rsid w:val="00672EE8"/>
    <w:rsid w:val="00691461"/>
    <w:rsid w:val="006924C9"/>
    <w:rsid w:val="0069664B"/>
    <w:rsid w:val="006A3D61"/>
    <w:rsid w:val="006B2404"/>
    <w:rsid w:val="006C62C5"/>
    <w:rsid w:val="006D57E8"/>
    <w:rsid w:val="006D7A10"/>
    <w:rsid w:val="006F6000"/>
    <w:rsid w:val="007071D0"/>
    <w:rsid w:val="00711C39"/>
    <w:rsid w:val="00717BD8"/>
    <w:rsid w:val="007229CC"/>
    <w:rsid w:val="00727714"/>
    <w:rsid w:val="007417A5"/>
    <w:rsid w:val="00753AC7"/>
    <w:rsid w:val="00755EBE"/>
    <w:rsid w:val="007676EF"/>
    <w:rsid w:val="007734E8"/>
    <w:rsid w:val="00781798"/>
    <w:rsid w:val="0078427F"/>
    <w:rsid w:val="007930F7"/>
    <w:rsid w:val="007A5BC7"/>
    <w:rsid w:val="007A6E83"/>
    <w:rsid w:val="007C11DA"/>
    <w:rsid w:val="007D0F1C"/>
    <w:rsid w:val="007D237C"/>
    <w:rsid w:val="007E1BDB"/>
    <w:rsid w:val="00832A8F"/>
    <w:rsid w:val="008508CE"/>
    <w:rsid w:val="008631DD"/>
    <w:rsid w:val="008666FA"/>
    <w:rsid w:val="00871F25"/>
    <w:rsid w:val="00874672"/>
    <w:rsid w:val="0087696D"/>
    <w:rsid w:val="008802B8"/>
    <w:rsid w:val="008851E7"/>
    <w:rsid w:val="00886BCF"/>
    <w:rsid w:val="008B5198"/>
    <w:rsid w:val="008C2262"/>
    <w:rsid w:val="008D1F60"/>
    <w:rsid w:val="008F4AC8"/>
    <w:rsid w:val="008F5D29"/>
    <w:rsid w:val="00936EFA"/>
    <w:rsid w:val="00940E7C"/>
    <w:rsid w:val="009419C5"/>
    <w:rsid w:val="00973A1D"/>
    <w:rsid w:val="0097413F"/>
    <w:rsid w:val="00976546"/>
    <w:rsid w:val="009949FE"/>
    <w:rsid w:val="00995C75"/>
    <w:rsid w:val="009A277C"/>
    <w:rsid w:val="009B0CC1"/>
    <w:rsid w:val="009B1121"/>
    <w:rsid w:val="009B5D67"/>
    <w:rsid w:val="009C2512"/>
    <w:rsid w:val="009C5C84"/>
    <w:rsid w:val="009D211B"/>
    <w:rsid w:val="009E0D09"/>
    <w:rsid w:val="009E60FA"/>
    <w:rsid w:val="009F129F"/>
    <w:rsid w:val="009F23A7"/>
    <w:rsid w:val="009F5910"/>
    <w:rsid w:val="009F5AE8"/>
    <w:rsid w:val="00A1572E"/>
    <w:rsid w:val="00A24E5D"/>
    <w:rsid w:val="00A25AD9"/>
    <w:rsid w:val="00A26EDA"/>
    <w:rsid w:val="00A34047"/>
    <w:rsid w:val="00A44CF5"/>
    <w:rsid w:val="00A55755"/>
    <w:rsid w:val="00A57346"/>
    <w:rsid w:val="00A65089"/>
    <w:rsid w:val="00A708D2"/>
    <w:rsid w:val="00A7275D"/>
    <w:rsid w:val="00A7520B"/>
    <w:rsid w:val="00A814BA"/>
    <w:rsid w:val="00AB1D4E"/>
    <w:rsid w:val="00AB3061"/>
    <w:rsid w:val="00AB3E2C"/>
    <w:rsid w:val="00AB45B4"/>
    <w:rsid w:val="00AD0CFA"/>
    <w:rsid w:val="00AD13D7"/>
    <w:rsid w:val="00AD332E"/>
    <w:rsid w:val="00AD69E2"/>
    <w:rsid w:val="00AE2B80"/>
    <w:rsid w:val="00AE6482"/>
    <w:rsid w:val="00B07426"/>
    <w:rsid w:val="00B1113B"/>
    <w:rsid w:val="00B13C92"/>
    <w:rsid w:val="00B25F3F"/>
    <w:rsid w:val="00B31E91"/>
    <w:rsid w:val="00B350E3"/>
    <w:rsid w:val="00B36549"/>
    <w:rsid w:val="00B426B1"/>
    <w:rsid w:val="00B4295E"/>
    <w:rsid w:val="00B47F3F"/>
    <w:rsid w:val="00B5399C"/>
    <w:rsid w:val="00B6543F"/>
    <w:rsid w:val="00B7008D"/>
    <w:rsid w:val="00B7046D"/>
    <w:rsid w:val="00B81503"/>
    <w:rsid w:val="00BA05CB"/>
    <w:rsid w:val="00BA1AA9"/>
    <w:rsid w:val="00BA7B27"/>
    <w:rsid w:val="00BB4EFD"/>
    <w:rsid w:val="00BB7082"/>
    <w:rsid w:val="00BC325D"/>
    <w:rsid w:val="00BC45B0"/>
    <w:rsid w:val="00C12A0F"/>
    <w:rsid w:val="00C17ABD"/>
    <w:rsid w:val="00C36E73"/>
    <w:rsid w:val="00C54ECC"/>
    <w:rsid w:val="00C62BF4"/>
    <w:rsid w:val="00C712CF"/>
    <w:rsid w:val="00C80DCA"/>
    <w:rsid w:val="00C9367A"/>
    <w:rsid w:val="00CA2499"/>
    <w:rsid w:val="00CA290A"/>
    <w:rsid w:val="00CA336C"/>
    <w:rsid w:val="00CB113E"/>
    <w:rsid w:val="00CB28AC"/>
    <w:rsid w:val="00CB3178"/>
    <w:rsid w:val="00CC0AD4"/>
    <w:rsid w:val="00CC1729"/>
    <w:rsid w:val="00CC22F3"/>
    <w:rsid w:val="00CC57F6"/>
    <w:rsid w:val="00CD6C31"/>
    <w:rsid w:val="00CE4EF9"/>
    <w:rsid w:val="00CE720B"/>
    <w:rsid w:val="00CF1C3D"/>
    <w:rsid w:val="00D06200"/>
    <w:rsid w:val="00D12D4E"/>
    <w:rsid w:val="00D2330E"/>
    <w:rsid w:val="00D43882"/>
    <w:rsid w:val="00D83BA5"/>
    <w:rsid w:val="00D854CE"/>
    <w:rsid w:val="00D85C2C"/>
    <w:rsid w:val="00D87664"/>
    <w:rsid w:val="00D96D38"/>
    <w:rsid w:val="00DA2939"/>
    <w:rsid w:val="00DC119A"/>
    <w:rsid w:val="00DC47C1"/>
    <w:rsid w:val="00DD1ADD"/>
    <w:rsid w:val="00DD1C20"/>
    <w:rsid w:val="00DD7C1F"/>
    <w:rsid w:val="00DE393B"/>
    <w:rsid w:val="00DE5D3B"/>
    <w:rsid w:val="00E0040B"/>
    <w:rsid w:val="00E00F62"/>
    <w:rsid w:val="00E065B7"/>
    <w:rsid w:val="00E0785E"/>
    <w:rsid w:val="00E13E85"/>
    <w:rsid w:val="00E31B23"/>
    <w:rsid w:val="00E32788"/>
    <w:rsid w:val="00E44802"/>
    <w:rsid w:val="00E83DAA"/>
    <w:rsid w:val="00E9023A"/>
    <w:rsid w:val="00E940DF"/>
    <w:rsid w:val="00EA2910"/>
    <w:rsid w:val="00EB6A1E"/>
    <w:rsid w:val="00EC448A"/>
    <w:rsid w:val="00EE4365"/>
    <w:rsid w:val="00EF3216"/>
    <w:rsid w:val="00F174C7"/>
    <w:rsid w:val="00F22567"/>
    <w:rsid w:val="00F30ACD"/>
    <w:rsid w:val="00F36E25"/>
    <w:rsid w:val="00F631A3"/>
    <w:rsid w:val="00F63C83"/>
    <w:rsid w:val="00F6571C"/>
    <w:rsid w:val="00F7576A"/>
    <w:rsid w:val="00F76510"/>
    <w:rsid w:val="00F82FF1"/>
    <w:rsid w:val="00F87C6A"/>
    <w:rsid w:val="00F90726"/>
    <w:rsid w:val="00FB567D"/>
    <w:rsid w:val="00FC379B"/>
    <w:rsid w:val="00FD0EDC"/>
    <w:rsid w:val="00FD13D7"/>
    <w:rsid w:val="00FD370D"/>
    <w:rsid w:val="00FD439C"/>
    <w:rsid w:val="00FD55BD"/>
    <w:rsid w:val="00FE025A"/>
    <w:rsid w:val="00FF13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7889"/>
    <o:shapelayout v:ext="edit">
      <o:idmap v:ext="edit" data="1"/>
    </o:shapelayout>
  </w:shapeDefaults>
  <w:decimalSymbol w:val="."/>
  <w:listSeparator w:val=","/>
  <w14:docId w14:val="1D80E83C"/>
  <w15:chartTrackingRefBased/>
  <w15:docId w15:val="{FE421CA4-D400-4714-B149-F45ADC67C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34D"/>
    <w:pPr>
      <w:spacing w:after="240" w:line="240" w:lineRule="auto"/>
    </w:pPr>
    <w:rPr>
      <w:sz w:val="24"/>
    </w:rPr>
  </w:style>
  <w:style w:type="paragraph" w:styleId="Heading1">
    <w:name w:val="heading 1"/>
    <w:basedOn w:val="Normal"/>
    <w:next w:val="Normal"/>
    <w:link w:val="Heading1Char"/>
    <w:uiPriority w:val="9"/>
    <w:qFormat/>
    <w:rsid w:val="00B25F3F"/>
    <w:pPr>
      <w:spacing w:before="120" w:after="120"/>
      <w:outlineLvl w:val="0"/>
    </w:pPr>
    <w:rPr>
      <w:b/>
      <w:sz w:val="28"/>
      <w:szCs w:val="24"/>
    </w:rPr>
  </w:style>
  <w:style w:type="paragraph" w:styleId="Heading2">
    <w:name w:val="heading 2"/>
    <w:basedOn w:val="Normal"/>
    <w:next w:val="Normal"/>
    <w:link w:val="Heading2Char"/>
    <w:uiPriority w:val="9"/>
    <w:unhideWhenUsed/>
    <w:qFormat/>
    <w:rsid w:val="007676EF"/>
    <w:pPr>
      <w:keepNext/>
      <w:keepLines/>
      <w:spacing w:before="120" w:after="120"/>
      <w:outlineLvl w:val="1"/>
    </w:pPr>
    <w:rPr>
      <w:rFonts w:eastAsiaTheme="majorEastAsia" w:cstheme="majorBidi"/>
      <w:b/>
      <w:szCs w:val="26"/>
    </w:rPr>
  </w:style>
  <w:style w:type="paragraph" w:styleId="Heading3">
    <w:name w:val="heading 3"/>
    <w:basedOn w:val="Heading1"/>
    <w:next w:val="Normal"/>
    <w:link w:val="Heading3Char"/>
    <w:uiPriority w:val="9"/>
    <w:unhideWhenUsed/>
    <w:qFormat/>
    <w:rsid w:val="00D85C2C"/>
    <w:pPr>
      <w:outlineLvl w:val="2"/>
    </w:pPr>
    <w:rPr>
      <w:sz w:val="24"/>
    </w:rPr>
  </w:style>
  <w:style w:type="paragraph" w:styleId="Heading4">
    <w:name w:val="heading 4"/>
    <w:basedOn w:val="Normal"/>
    <w:next w:val="Normal"/>
    <w:link w:val="Heading4Char"/>
    <w:uiPriority w:val="9"/>
    <w:semiHidden/>
    <w:unhideWhenUsed/>
    <w:qFormat/>
    <w:rsid w:val="00E00F6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D57E8"/>
    <w:pPr>
      <w:spacing w:before="120" w:after="12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D57E8"/>
    <w:rPr>
      <w:rFonts w:eastAsiaTheme="majorEastAsia" w:cstheme="majorBidi"/>
      <w:spacing w:val="-10"/>
      <w:kern w:val="28"/>
      <w:sz w:val="56"/>
      <w:szCs w:val="56"/>
    </w:rPr>
  </w:style>
  <w:style w:type="paragraph" w:styleId="BalloonText">
    <w:name w:val="Balloon Text"/>
    <w:basedOn w:val="Normal"/>
    <w:link w:val="BalloonTextChar"/>
    <w:uiPriority w:val="99"/>
    <w:semiHidden/>
    <w:unhideWhenUsed/>
    <w:rsid w:val="00CB28A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8AC"/>
    <w:rPr>
      <w:rFonts w:ascii="Segoe UI" w:hAnsi="Segoe UI" w:cs="Segoe UI"/>
      <w:sz w:val="18"/>
      <w:szCs w:val="18"/>
    </w:rPr>
  </w:style>
  <w:style w:type="table" w:styleId="TableGrid">
    <w:name w:val="Table Grid"/>
    <w:basedOn w:val="TableNormal"/>
    <w:uiPriority w:val="39"/>
    <w:rsid w:val="00FC37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4770E"/>
    <w:rPr>
      <w:color w:val="808080"/>
    </w:rPr>
  </w:style>
  <w:style w:type="character" w:customStyle="1" w:styleId="Heading1Char">
    <w:name w:val="Heading 1 Char"/>
    <w:basedOn w:val="DefaultParagraphFont"/>
    <w:link w:val="Heading1"/>
    <w:uiPriority w:val="9"/>
    <w:rsid w:val="00B25F3F"/>
    <w:rPr>
      <w:b/>
      <w:sz w:val="28"/>
      <w:szCs w:val="24"/>
    </w:rPr>
  </w:style>
  <w:style w:type="paragraph" w:styleId="ListParagraph">
    <w:name w:val="List Paragraph"/>
    <w:basedOn w:val="Normal"/>
    <w:uiPriority w:val="34"/>
    <w:qFormat/>
    <w:rsid w:val="00A24E5D"/>
    <w:pPr>
      <w:ind w:left="720"/>
    </w:pPr>
  </w:style>
  <w:style w:type="paragraph" w:styleId="Header">
    <w:name w:val="header"/>
    <w:basedOn w:val="Normal"/>
    <w:link w:val="HeaderChar"/>
    <w:uiPriority w:val="99"/>
    <w:unhideWhenUsed/>
    <w:rsid w:val="000C4256"/>
    <w:pPr>
      <w:tabs>
        <w:tab w:val="center" w:pos="4680"/>
        <w:tab w:val="right" w:pos="9360"/>
      </w:tabs>
      <w:spacing w:after="0"/>
    </w:pPr>
  </w:style>
  <w:style w:type="character" w:customStyle="1" w:styleId="HeaderChar">
    <w:name w:val="Header Char"/>
    <w:basedOn w:val="DefaultParagraphFont"/>
    <w:link w:val="Header"/>
    <w:uiPriority w:val="99"/>
    <w:rsid w:val="000C4256"/>
  </w:style>
  <w:style w:type="paragraph" w:styleId="Footer">
    <w:name w:val="footer"/>
    <w:basedOn w:val="Normal"/>
    <w:link w:val="FooterChar"/>
    <w:uiPriority w:val="99"/>
    <w:unhideWhenUsed/>
    <w:rsid w:val="000C4256"/>
    <w:pPr>
      <w:tabs>
        <w:tab w:val="center" w:pos="4680"/>
        <w:tab w:val="right" w:pos="9360"/>
      </w:tabs>
      <w:spacing w:after="0"/>
    </w:pPr>
  </w:style>
  <w:style w:type="character" w:customStyle="1" w:styleId="FooterChar">
    <w:name w:val="Footer Char"/>
    <w:basedOn w:val="DefaultParagraphFont"/>
    <w:link w:val="Footer"/>
    <w:uiPriority w:val="99"/>
    <w:rsid w:val="000C4256"/>
  </w:style>
  <w:style w:type="paragraph" w:styleId="TOC1">
    <w:name w:val="toc 1"/>
    <w:basedOn w:val="Normal"/>
    <w:next w:val="Normal"/>
    <w:autoRedefine/>
    <w:uiPriority w:val="39"/>
    <w:unhideWhenUsed/>
    <w:rsid w:val="00672EE8"/>
    <w:pPr>
      <w:tabs>
        <w:tab w:val="right" w:leader="dot" w:pos="10790"/>
      </w:tabs>
      <w:spacing w:after="100"/>
    </w:pPr>
  </w:style>
  <w:style w:type="character" w:styleId="Hyperlink">
    <w:name w:val="Hyperlink"/>
    <w:basedOn w:val="DefaultParagraphFont"/>
    <w:uiPriority w:val="99"/>
    <w:unhideWhenUsed/>
    <w:rsid w:val="00B81503"/>
    <w:rPr>
      <w:color w:val="0563C1" w:themeColor="hyperlink"/>
      <w:u w:val="single"/>
    </w:rPr>
  </w:style>
  <w:style w:type="character" w:customStyle="1" w:styleId="Heading4Char">
    <w:name w:val="Heading 4 Char"/>
    <w:basedOn w:val="DefaultParagraphFont"/>
    <w:link w:val="Heading4"/>
    <w:uiPriority w:val="9"/>
    <w:semiHidden/>
    <w:rsid w:val="00E00F62"/>
    <w:rPr>
      <w:rFonts w:asciiTheme="majorHAnsi" w:eastAsiaTheme="majorEastAsia" w:hAnsiTheme="majorHAnsi" w:cstheme="majorBidi"/>
      <w:i/>
      <w:iCs/>
      <w:color w:val="2E74B5" w:themeColor="accent1" w:themeShade="BF"/>
    </w:rPr>
  </w:style>
  <w:style w:type="paragraph" w:customStyle="1" w:styleId="subsection">
    <w:name w:val="subsection"/>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customStyle="1" w:styleId="paragraph">
    <w:name w:val="paragraph"/>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styleId="NormalWeb">
    <w:name w:val="Normal (Web)"/>
    <w:basedOn w:val="Normal"/>
    <w:uiPriority w:val="99"/>
    <w:unhideWhenUsed/>
    <w:rsid w:val="005636F9"/>
    <w:pPr>
      <w:spacing w:before="100" w:beforeAutospacing="1" w:after="100" w:afterAutospacing="1"/>
    </w:pPr>
    <w:rPr>
      <w:rFonts w:ascii="Times New Roman" w:eastAsia="Times New Roman" w:hAnsi="Times New Roman" w:cs="Times New Roman"/>
      <w:szCs w:val="24"/>
      <w:lang w:eastAsia="en-CA"/>
    </w:rPr>
  </w:style>
  <w:style w:type="character" w:styleId="Emphasis">
    <w:name w:val="Emphasis"/>
    <w:basedOn w:val="DefaultParagraphFont"/>
    <w:uiPriority w:val="20"/>
    <w:qFormat/>
    <w:rsid w:val="005636F9"/>
    <w:rPr>
      <w:i/>
      <w:iCs/>
    </w:rPr>
  </w:style>
  <w:style w:type="character" w:customStyle="1" w:styleId="Heading2Char">
    <w:name w:val="Heading 2 Char"/>
    <w:basedOn w:val="DefaultParagraphFont"/>
    <w:link w:val="Heading2"/>
    <w:uiPriority w:val="9"/>
    <w:rsid w:val="007676EF"/>
    <w:rPr>
      <w:rFonts w:eastAsiaTheme="majorEastAsia" w:cstheme="majorBidi"/>
      <w:b/>
      <w:sz w:val="24"/>
      <w:szCs w:val="26"/>
    </w:rPr>
  </w:style>
  <w:style w:type="paragraph" w:styleId="TOCHeading">
    <w:name w:val="TOC Heading"/>
    <w:basedOn w:val="Heading1"/>
    <w:next w:val="Normal"/>
    <w:uiPriority w:val="39"/>
    <w:unhideWhenUsed/>
    <w:qFormat/>
    <w:rsid w:val="00337AF1"/>
    <w:pPr>
      <w:keepNext/>
      <w:keepLines/>
      <w:spacing w:before="240" w:after="0"/>
      <w:outlineLvl w:val="9"/>
    </w:pPr>
    <w:rPr>
      <w:rFonts w:asciiTheme="majorHAnsi" w:eastAsiaTheme="majorEastAsia" w:hAnsiTheme="majorHAnsi" w:cstheme="majorBidi"/>
      <w:b w:val="0"/>
      <w:color w:val="2E74B5" w:themeColor="accent1" w:themeShade="BF"/>
      <w:sz w:val="32"/>
      <w:szCs w:val="32"/>
      <w:lang w:val="en-US"/>
    </w:rPr>
  </w:style>
  <w:style w:type="paragraph" w:styleId="Revision">
    <w:name w:val="Revision"/>
    <w:hidden/>
    <w:uiPriority w:val="99"/>
    <w:semiHidden/>
    <w:rsid w:val="00337AF1"/>
    <w:pPr>
      <w:spacing w:after="0" w:line="240" w:lineRule="auto"/>
    </w:pPr>
    <w:rPr>
      <w:sz w:val="24"/>
    </w:rPr>
  </w:style>
  <w:style w:type="character" w:styleId="CommentReference">
    <w:name w:val="annotation reference"/>
    <w:basedOn w:val="DefaultParagraphFont"/>
    <w:uiPriority w:val="99"/>
    <w:semiHidden/>
    <w:unhideWhenUsed/>
    <w:rsid w:val="00511EB5"/>
    <w:rPr>
      <w:sz w:val="16"/>
      <w:szCs w:val="16"/>
    </w:rPr>
  </w:style>
  <w:style w:type="paragraph" w:styleId="CommentText">
    <w:name w:val="annotation text"/>
    <w:basedOn w:val="Normal"/>
    <w:link w:val="CommentTextChar"/>
    <w:uiPriority w:val="99"/>
    <w:semiHidden/>
    <w:unhideWhenUsed/>
    <w:rsid w:val="00511EB5"/>
    <w:rPr>
      <w:sz w:val="20"/>
      <w:szCs w:val="20"/>
    </w:rPr>
  </w:style>
  <w:style w:type="character" w:customStyle="1" w:styleId="CommentTextChar">
    <w:name w:val="Comment Text Char"/>
    <w:basedOn w:val="DefaultParagraphFont"/>
    <w:link w:val="CommentText"/>
    <w:uiPriority w:val="99"/>
    <w:semiHidden/>
    <w:rsid w:val="00511EB5"/>
    <w:rPr>
      <w:sz w:val="20"/>
      <w:szCs w:val="20"/>
    </w:rPr>
  </w:style>
  <w:style w:type="paragraph" w:styleId="CommentSubject">
    <w:name w:val="annotation subject"/>
    <w:basedOn w:val="CommentText"/>
    <w:next w:val="CommentText"/>
    <w:link w:val="CommentSubjectChar"/>
    <w:uiPriority w:val="99"/>
    <w:semiHidden/>
    <w:unhideWhenUsed/>
    <w:rsid w:val="00511EB5"/>
    <w:rPr>
      <w:b/>
      <w:bCs/>
    </w:rPr>
  </w:style>
  <w:style w:type="character" w:customStyle="1" w:styleId="CommentSubjectChar">
    <w:name w:val="Comment Subject Char"/>
    <w:basedOn w:val="CommentTextChar"/>
    <w:link w:val="CommentSubject"/>
    <w:uiPriority w:val="99"/>
    <w:semiHidden/>
    <w:rsid w:val="00511EB5"/>
    <w:rPr>
      <w:b/>
      <w:bCs/>
      <w:sz w:val="20"/>
      <w:szCs w:val="20"/>
    </w:rPr>
  </w:style>
  <w:style w:type="paragraph" w:styleId="TOC2">
    <w:name w:val="toc 2"/>
    <w:basedOn w:val="Normal"/>
    <w:next w:val="Normal"/>
    <w:autoRedefine/>
    <w:uiPriority w:val="39"/>
    <w:unhideWhenUsed/>
    <w:rsid w:val="00672EE8"/>
    <w:pPr>
      <w:spacing w:after="100"/>
      <w:ind w:left="240"/>
    </w:pPr>
  </w:style>
  <w:style w:type="character" w:customStyle="1" w:styleId="Heading3Char">
    <w:name w:val="Heading 3 Char"/>
    <w:basedOn w:val="DefaultParagraphFont"/>
    <w:link w:val="Heading3"/>
    <w:uiPriority w:val="9"/>
    <w:rsid w:val="00D85C2C"/>
    <w:rPr>
      <w:b/>
      <w:sz w:val="24"/>
      <w:szCs w:val="24"/>
    </w:rPr>
  </w:style>
  <w:style w:type="paragraph" w:styleId="TOC3">
    <w:name w:val="toc 3"/>
    <w:basedOn w:val="Normal"/>
    <w:next w:val="Normal"/>
    <w:autoRedefine/>
    <w:uiPriority w:val="39"/>
    <w:unhideWhenUsed/>
    <w:rsid w:val="00185C0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9387480">
      <w:bodyDiv w:val="1"/>
      <w:marLeft w:val="0"/>
      <w:marRight w:val="0"/>
      <w:marTop w:val="0"/>
      <w:marBottom w:val="0"/>
      <w:divBdr>
        <w:top w:val="none" w:sz="0" w:space="0" w:color="auto"/>
        <w:left w:val="none" w:sz="0" w:space="0" w:color="auto"/>
        <w:bottom w:val="none" w:sz="0" w:space="0" w:color="auto"/>
        <w:right w:val="none" w:sz="0" w:space="0" w:color="auto"/>
      </w:divBdr>
    </w:div>
    <w:div w:id="1180394635">
      <w:bodyDiv w:val="1"/>
      <w:marLeft w:val="0"/>
      <w:marRight w:val="0"/>
      <w:marTop w:val="0"/>
      <w:marBottom w:val="0"/>
      <w:divBdr>
        <w:top w:val="none" w:sz="0" w:space="0" w:color="auto"/>
        <w:left w:val="none" w:sz="0" w:space="0" w:color="auto"/>
        <w:bottom w:val="none" w:sz="0" w:space="0" w:color="auto"/>
        <w:right w:val="none" w:sz="0" w:space="0" w:color="auto"/>
      </w:divBdr>
    </w:div>
    <w:div w:id="1521433164">
      <w:bodyDiv w:val="1"/>
      <w:marLeft w:val="0"/>
      <w:marRight w:val="0"/>
      <w:marTop w:val="0"/>
      <w:marBottom w:val="0"/>
      <w:divBdr>
        <w:top w:val="none" w:sz="0" w:space="0" w:color="auto"/>
        <w:left w:val="none" w:sz="0" w:space="0" w:color="auto"/>
        <w:bottom w:val="none" w:sz="0" w:space="0" w:color="auto"/>
        <w:right w:val="none" w:sz="0" w:space="0" w:color="auto"/>
      </w:divBdr>
    </w:div>
    <w:div w:id="1585676131">
      <w:bodyDiv w:val="1"/>
      <w:marLeft w:val="0"/>
      <w:marRight w:val="0"/>
      <w:marTop w:val="0"/>
      <w:marBottom w:val="0"/>
      <w:divBdr>
        <w:top w:val="none" w:sz="0" w:space="0" w:color="auto"/>
        <w:left w:val="none" w:sz="0" w:space="0" w:color="auto"/>
        <w:bottom w:val="none" w:sz="0" w:space="0" w:color="auto"/>
        <w:right w:val="none" w:sz="0" w:space="0" w:color="auto"/>
      </w:divBdr>
      <w:divsChild>
        <w:div w:id="6368700">
          <w:marLeft w:val="0"/>
          <w:marRight w:val="0"/>
          <w:marTop w:val="450"/>
          <w:marBottom w:val="450"/>
          <w:divBdr>
            <w:top w:val="single" w:sz="48" w:space="12" w:color="DBE2D6"/>
            <w:left w:val="single" w:sz="48" w:space="12" w:color="DBE2D6"/>
            <w:bottom w:val="single" w:sz="48" w:space="0" w:color="DBE2D6"/>
            <w:right w:val="single" w:sz="48" w:space="12" w:color="DBE2D6"/>
          </w:divBdr>
          <w:divsChild>
            <w:div w:id="1194076276">
              <w:marLeft w:val="-75"/>
              <w:marRight w:val="0"/>
              <w:marTop w:val="0"/>
              <w:marBottom w:val="0"/>
              <w:divBdr>
                <w:top w:val="none" w:sz="0" w:space="0" w:color="auto"/>
                <w:left w:val="none" w:sz="0" w:space="0" w:color="auto"/>
                <w:bottom w:val="none" w:sz="0" w:space="0" w:color="auto"/>
                <w:right w:val="none" w:sz="0" w:space="0" w:color="auto"/>
              </w:divBdr>
            </w:div>
          </w:divsChild>
        </w:div>
        <w:div w:id="1310327260">
          <w:marLeft w:val="75"/>
          <w:marRight w:val="0"/>
          <w:marTop w:val="0"/>
          <w:marBottom w:val="0"/>
          <w:divBdr>
            <w:top w:val="none" w:sz="0" w:space="0" w:color="auto"/>
            <w:left w:val="none" w:sz="0" w:space="0" w:color="auto"/>
            <w:bottom w:val="none" w:sz="0" w:space="0" w:color="auto"/>
            <w:right w:val="none" w:sz="0" w:space="0" w:color="auto"/>
          </w:divBdr>
          <w:divsChild>
            <w:div w:id="209820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8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frontenaccounty.ca/en/business/developmen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BA3BCB-59A9-4400-B88F-A5358D3D6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471</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Goodbrand</dc:creator>
  <cp:keywords/>
  <dc:description/>
  <cp:lastModifiedBy>Jasmin Ignas</cp:lastModifiedBy>
  <cp:revision>6</cp:revision>
  <cp:lastPrinted>2020-02-27T14:41:00Z</cp:lastPrinted>
  <dcterms:created xsi:type="dcterms:W3CDTF">2020-02-27T16:50:00Z</dcterms:created>
  <dcterms:modified xsi:type="dcterms:W3CDTF">2021-05-26T15:34:00Z</dcterms:modified>
</cp:coreProperties>
</file>