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4B3D" w:rsidRPr="00ED77B0" w:rsidRDefault="00EC4B3D" w:rsidP="00D35EAD">
      <w:pPr>
        <w:rPr>
          <w:rStyle w:val="Heading1Char"/>
          <w:rFonts w:eastAsiaTheme="minorHAnsi"/>
        </w:rPr>
      </w:pPr>
      <w:r w:rsidRPr="00776C72">
        <w:rPr>
          <w:noProof/>
          <w:sz w:val="32"/>
          <w:lang w:eastAsia="en-CA"/>
        </w:rPr>
        <w:drawing>
          <wp:inline distT="0" distB="0" distL="0" distR="0">
            <wp:extent cx="1619250" cy="1088390"/>
            <wp:effectExtent l="0" t="0" r="0" b="0"/>
            <wp:docPr id="84" name="Picture 84" descr="Frontenac" titl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Frontenac_Logo-Stacked_RGB.jpg"/>
                    <pic:cNvPicPr/>
                  </pic:nvPicPr>
                  <pic:blipFill rotWithShape="1">
                    <a:blip r:embed="rId8" cstate="print">
                      <a:extLst>
                        <a:ext uri="{28A0092B-C50C-407E-A947-70E740481C1C}">
                          <a14:useLocalDpi xmlns:a14="http://schemas.microsoft.com/office/drawing/2010/main" val="0"/>
                        </a:ext>
                      </a:extLst>
                    </a:blip>
                    <a:srcRect l="7635" t="10195" r="7476" b="8879"/>
                    <a:stretch/>
                  </pic:blipFill>
                  <pic:spPr bwMode="auto">
                    <a:xfrm>
                      <a:off x="0" y="0"/>
                      <a:ext cx="1619250" cy="1088390"/>
                    </a:xfrm>
                    <a:prstGeom prst="rect">
                      <a:avLst/>
                    </a:prstGeom>
                    <a:ln>
                      <a:noFill/>
                    </a:ln>
                    <a:extLst>
                      <a:ext uri="{53640926-AAD7-44D8-BBD7-CCE9431645EC}">
                        <a14:shadowObscured xmlns:a14="http://schemas.microsoft.com/office/drawing/2010/main"/>
                      </a:ext>
                    </a:extLst>
                  </pic:spPr>
                </pic:pic>
              </a:graphicData>
            </a:graphic>
          </wp:inline>
        </w:drawing>
      </w:r>
      <w:r w:rsidRPr="00ED77B0">
        <w:rPr>
          <w:rStyle w:val="Heading1Char"/>
          <w:rFonts w:eastAsiaTheme="minorHAnsi"/>
        </w:rPr>
        <w:t>Instructions for Subdivision/Condominium Applications</w:t>
      </w:r>
    </w:p>
    <w:p w:rsidR="00EC4B3D" w:rsidRDefault="00EC4B3D" w:rsidP="00776C72">
      <w:pPr>
        <w:spacing w:after="0"/>
        <w:jc w:val="right"/>
      </w:pPr>
      <w:r>
        <w:t>2069 Battersea Road, Glenburnie, ON K0H 1S0</w:t>
      </w:r>
    </w:p>
    <w:p w:rsidR="00EC4B3D" w:rsidRDefault="00EC4B3D" w:rsidP="00776C72">
      <w:pPr>
        <w:spacing w:after="0"/>
        <w:jc w:val="right"/>
      </w:pPr>
      <w:r>
        <w:t>Phone: 613-548-9400 Ext. 351</w:t>
      </w:r>
    </w:p>
    <w:p w:rsidR="00EC4B3D" w:rsidRDefault="00EC4B3D" w:rsidP="00776C72">
      <w:pPr>
        <w:spacing w:after="0"/>
        <w:jc w:val="right"/>
      </w:pPr>
      <w:r>
        <w:t>Email: planning@frontenaccounty.ca</w:t>
      </w:r>
    </w:p>
    <w:p w:rsidR="00EC4B3D" w:rsidRDefault="00D87775" w:rsidP="004D75BE">
      <w:pPr>
        <w:spacing w:after="120"/>
      </w:pPr>
      <w:r>
        <w:pict>
          <v:rect id="_x0000_i1025" style="width:0;height:1.5pt" o:hralign="center" o:hrstd="t" o:hr="t" fillcolor="#a0a0a0" stroked="f"/>
        </w:pict>
      </w:r>
    </w:p>
    <w:p w:rsidR="00EC4B3D" w:rsidRPr="004D75BE" w:rsidRDefault="00EC4B3D" w:rsidP="004D75BE">
      <w:pPr>
        <w:spacing w:after="120"/>
        <w:rPr>
          <w:b/>
        </w:rPr>
      </w:pPr>
      <w:r w:rsidRPr="004D75BE">
        <w:rPr>
          <w:b/>
        </w:rPr>
        <w:t>Detach and retain these instructions for future reference.</w:t>
      </w:r>
    </w:p>
    <w:p w:rsidR="00EC4B3D" w:rsidRPr="00776C72" w:rsidRDefault="00691302" w:rsidP="00776C72">
      <w:r>
        <w:t xml:space="preserve">The following </w:t>
      </w:r>
      <w:r w:rsidR="000922B9">
        <w:t>information</w:t>
      </w:r>
      <w:r w:rsidR="00EC4B3D">
        <w:t xml:space="preserve"> pertains to application</w:t>
      </w:r>
      <w:r w:rsidR="000B7806">
        <w:t>s for draft plan approval of plan of subdivision and plan of condominium applications</w:t>
      </w:r>
      <w:r>
        <w:t>.</w:t>
      </w:r>
      <w:r w:rsidR="003E4556">
        <w:t xml:space="preserve"> Separate applications</w:t>
      </w:r>
      <w:r w:rsidR="000922B9">
        <w:t xml:space="preserve"> and associated fees are required for each type of submission.</w:t>
      </w:r>
    </w:p>
    <w:p w:rsidR="00691302" w:rsidRDefault="00691302" w:rsidP="00776C72">
      <w:pPr>
        <w:spacing w:after="120"/>
        <w:rPr>
          <w:b/>
        </w:rPr>
      </w:pPr>
      <w:r w:rsidRPr="00776C72">
        <w:rPr>
          <w:b/>
        </w:rPr>
        <w:t xml:space="preserve">The </w:t>
      </w:r>
      <w:r w:rsidR="000B7806">
        <w:rPr>
          <w:b/>
        </w:rPr>
        <w:t>initial application f</w:t>
      </w:r>
      <w:r w:rsidRPr="00776C72">
        <w:rPr>
          <w:b/>
        </w:rPr>
        <w:t>ees are as follows:</w:t>
      </w:r>
    </w:p>
    <w:tbl>
      <w:tblPr>
        <w:tblStyle w:val="GridTable1Light"/>
        <w:tblW w:w="0" w:type="auto"/>
        <w:tblLook w:val="04A0" w:firstRow="1" w:lastRow="0" w:firstColumn="1" w:lastColumn="0" w:noHBand="0" w:noVBand="1"/>
        <w:tblCaption w:val="Application Fees"/>
        <w:tblDescription w:val="Plan of Subdivision/Condominium Initial Application Fee Deposit&#10;1 to 20 developable lots/blocks/units $3,250 $5,000&#10;21 to 50 developable lots/blocks/units $4,750 $5,000&#10;More than 50 developable lots/blocks/units $6,250 $5,000&#10;"/>
      </w:tblPr>
      <w:tblGrid>
        <w:gridCol w:w="5098"/>
        <w:gridCol w:w="2977"/>
        <w:gridCol w:w="1701"/>
      </w:tblGrid>
      <w:tr w:rsidR="00105693" w:rsidRPr="00105693" w:rsidTr="00D87775">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5098" w:type="dxa"/>
            <w:tcBorders>
              <w:bottom w:val="single" w:sz="4" w:space="0" w:color="999999" w:themeColor="text1" w:themeTint="66"/>
            </w:tcBorders>
            <w:shd w:val="clear" w:color="auto" w:fill="F2F2F2" w:themeFill="background1" w:themeFillShade="F2"/>
          </w:tcPr>
          <w:p w:rsidR="00105693" w:rsidRPr="00105693" w:rsidRDefault="00105693" w:rsidP="00776C72">
            <w:pPr>
              <w:spacing w:after="0"/>
              <w:jc w:val="center"/>
            </w:pPr>
            <w:bookmarkStart w:id="0" w:name="_GoBack"/>
            <w:bookmarkEnd w:id="0"/>
            <w:r w:rsidRPr="00105693">
              <w:t>Plan of Subd</w:t>
            </w:r>
            <w:r w:rsidR="000B7806">
              <w:t>ivision/</w:t>
            </w:r>
            <w:r w:rsidRPr="00105693">
              <w:t>Condominium</w:t>
            </w:r>
          </w:p>
        </w:tc>
        <w:tc>
          <w:tcPr>
            <w:tcW w:w="2977" w:type="dxa"/>
            <w:tcBorders>
              <w:bottom w:val="single" w:sz="4" w:space="0" w:color="999999" w:themeColor="text1" w:themeTint="66"/>
            </w:tcBorders>
            <w:shd w:val="clear" w:color="auto" w:fill="F2F2F2" w:themeFill="background1" w:themeFillShade="F2"/>
          </w:tcPr>
          <w:p w:rsidR="00105693" w:rsidRPr="00105693" w:rsidRDefault="00105693" w:rsidP="00776C72">
            <w:pPr>
              <w:spacing w:after="0"/>
              <w:jc w:val="center"/>
              <w:cnfStyle w:val="100000000000" w:firstRow="1" w:lastRow="0" w:firstColumn="0" w:lastColumn="0" w:oddVBand="0" w:evenVBand="0" w:oddHBand="0" w:evenHBand="0" w:firstRowFirstColumn="0" w:firstRowLastColumn="0" w:lastRowFirstColumn="0" w:lastRowLastColumn="0"/>
            </w:pPr>
            <w:r w:rsidRPr="00105693">
              <w:t>Initial Application Fee</w:t>
            </w:r>
          </w:p>
        </w:tc>
        <w:tc>
          <w:tcPr>
            <w:tcW w:w="1701" w:type="dxa"/>
            <w:tcBorders>
              <w:bottom w:val="single" w:sz="4" w:space="0" w:color="999999" w:themeColor="text1" w:themeTint="66"/>
            </w:tcBorders>
            <w:shd w:val="clear" w:color="auto" w:fill="F2F2F2" w:themeFill="background1" w:themeFillShade="F2"/>
          </w:tcPr>
          <w:p w:rsidR="00105693" w:rsidRPr="00105693" w:rsidRDefault="00105693" w:rsidP="00776C72">
            <w:pPr>
              <w:spacing w:after="0"/>
              <w:jc w:val="center"/>
              <w:cnfStyle w:val="100000000000" w:firstRow="1" w:lastRow="0" w:firstColumn="0" w:lastColumn="0" w:oddVBand="0" w:evenVBand="0" w:oddHBand="0" w:evenHBand="0" w:firstRowFirstColumn="0" w:firstRowLastColumn="0" w:lastRowFirstColumn="0" w:lastRowLastColumn="0"/>
            </w:pPr>
            <w:r w:rsidRPr="00105693">
              <w:t>Deposit</w:t>
            </w:r>
          </w:p>
        </w:tc>
      </w:tr>
      <w:tr w:rsidR="00105693" w:rsidRPr="00105693" w:rsidTr="00D87775">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5098" w:type="dxa"/>
            <w:tcBorders>
              <w:top w:val="single" w:sz="4" w:space="0" w:color="999999" w:themeColor="text1" w:themeTint="66"/>
            </w:tcBorders>
          </w:tcPr>
          <w:p w:rsidR="00105693" w:rsidRPr="00105693" w:rsidRDefault="00105693" w:rsidP="00776C72">
            <w:pPr>
              <w:spacing w:after="0"/>
              <w:rPr>
                <w:b w:val="0"/>
              </w:rPr>
            </w:pPr>
            <w:r w:rsidRPr="00105693">
              <w:rPr>
                <w:b w:val="0"/>
              </w:rPr>
              <w:t>1 to 20 developable lots/blocks/units</w:t>
            </w:r>
          </w:p>
        </w:tc>
        <w:tc>
          <w:tcPr>
            <w:tcW w:w="2977" w:type="dxa"/>
            <w:tcBorders>
              <w:top w:val="single" w:sz="4" w:space="0" w:color="999999" w:themeColor="text1" w:themeTint="66"/>
            </w:tcBorders>
          </w:tcPr>
          <w:p w:rsidR="00105693" w:rsidRPr="00105693" w:rsidRDefault="00105693" w:rsidP="00776C72">
            <w:pPr>
              <w:spacing w:after="0"/>
              <w:jc w:val="center"/>
              <w:cnfStyle w:val="100000000000" w:firstRow="1" w:lastRow="0" w:firstColumn="0" w:lastColumn="0" w:oddVBand="0" w:evenVBand="0" w:oddHBand="0" w:evenHBand="0" w:firstRowFirstColumn="0" w:firstRowLastColumn="0" w:lastRowFirstColumn="0" w:lastRowLastColumn="0"/>
            </w:pPr>
            <w:r w:rsidRPr="00105693">
              <w:t>$3,250</w:t>
            </w:r>
          </w:p>
        </w:tc>
        <w:tc>
          <w:tcPr>
            <w:tcW w:w="1701" w:type="dxa"/>
            <w:tcBorders>
              <w:top w:val="single" w:sz="4" w:space="0" w:color="999999" w:themeColor="text1" w:themeTint="66"/>
            </w:tcBorders>
          </w:tcPr>
          <w:p w:rsidR="00105693" w:rsidRPr="00105693" w:rsidRDefault="00105693" w:rsidP="00776C72">
            <w:pPr>
              <w:spacing w:after="0"/>
              <w:jc w:val="center"/>
              <w:cnfStyle w:val="100000000000" w:firstRow="1" w:lastRow="0" w:firstColumn="0" w:lastColumn="0" w:oddVBand="0" w:evenVBand="0" w:oddHBand="0" w:evenHBand="0" w:firstRowFirstColumn="0" w:firstRowLastColumn="0" w:lastRowFirstColumn="0" w:lastRowLastColumn="0"/>
            </w:pPr>
            <w:r w:rsidRPr="00105693">
              <w:t>$5,000</w:t>
            </w:r>
          </w:p>
        </w:tc>
      </w:tr>
      <w:tr w:rsidR="00105693" w:rsidRPr="00105693" w:rsidTr="00D87775">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5098" w:type="dxa"/>
          </w:tcPr>
          <w:p w:rsidR="00105693" w:rsidRPr="00105693" w:rsidRDefault="00E03F79" w:rsidP="00776C72">
            <w:pPr>
              <w:spacing w:after="0"/>
              <w:rPr>
                <w:b w:val="0"/>
              </w:rPr>
            </w:pPr>
            <w:r>
              <w:rPr>
                <w:b w:val="0"/>
              </w:rPr>
              <w:t>2</w:t>
            </w:r>
            <w:r w:rsidR="00105693" w:rsidRPr="00105693">
              <w:rPr>
                <w:b w:val="0"/>
              </w:rPr>
              <w:t>1 to 50 developable lots/blocks/units</w:t>
            </w:r>
          </w:p>
        </w:tc>
        <w:tc>
          <w:tcPr>
            <w:tcW w:w="2977" w:type="dxa"/>
          </w:tcPr>
          <w:p w:rsidR="00105693" w:rsidRPr="00105693" w:rsidRDefault="00105693" w:rsidP="00776C72">
            <w:pPr>
              <w:spacing w:after="0"/>
              <w:jc w:val="center"/>
              <w:cnfStyle w:val="100000000000" w:firstRow="1" w:lastRow="0" w:firstColumn="0" w:lastColumn="0" w:oddVBand="0" w:evenVBand="0" w:oddHBand="0" w:evenHBand="0" w:firstRowFirstColumn="0" w:firstRowLastColumn="0" w:lastRowFirstColumn="0" w:lastRowLastColumn="0"/>
            </w:pPr>
            <w:r w:rsidRPr="00105693">
              <w:t>$4,750</w:t>
            </w:r>
          </w:p>
        </w:tc>
        <w:tc>
          <w:tcPr>
            <w:tcW w:w="1701" w:type="dxa"/>
          </w:tcPr>
          <w:p w:rsidR="00105693" w:rsidRPr="00105693" w:rsidRDefault="00105693" w:rsidP="00776C72">
            <w:pPr>
              <w:spacing w:after="0"/>
              <w:jc w:val="center"/>
              <w:cnfStyle w:val="100000000000" w:firstRow="1" w:lastRow="0" w:firstColumn="0" w:lastColumn="0" w:oddVBand="0" w:evenVBand="0" w:oddHBand="0" w:evenHBand="0" w:firstRowFirstColumn="0" w:firstRowLastColumn="0" w:lastRowFirstColumn="0" w:lastRowLastColumn="0"/>
            </w:pPr>
            <w:r w:rsidRPr="00105693">
              <w:t>$5,000</w:t>
            </w:r>
          </w:p>
        </w:tc>
      </w:tr>
      <w:tr w:rsidR="00105693" w:rsidRPr="00105693" w:rsidTr="00D87775">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5098" w:type="dxa"/>
          </w:tcPr>
          <w:p w:rsidR="00105693" w:rsidRPr="00105693" w:rsidRDefault="00105693" w:rsidP="00776C72">
            <w:pPr>
              <w:spacing w:after="0"/>
              <w:rPr>
                <w:b w:val="0"/>
              </w:rPr>
            </w:pPr>
            <w:r w:rsidRPr="00105693">
              <w:rPr>
                <w:b w:val="0"/>
              </w:rPr>
              <w:t>More than 50 developable lots/blocks/units</w:t>
            </w:r>
          </w:p>
        </w:tc>
        <w:tc>
          <w:tcPr>
            <w:tcW w:w="2977" w:type="dxa"/>
          </w:tcPr>
          <w:p w:rsidR="00105693" w:rsidRPr="00105693" w:rsidRDefault="00105693" w:rsidP="00776C72">
            <w:pPr>
              <w:spacing w:after="0"/>
              <w:jc w:val="center"/>
              <w:cnfStyle w:val="100000000000" w:firstRow="1" w:lastRow="0" w:firstColumn="0" w:lastColumn="0" w:oddVBand="0" w:evenVBand="0" w:oddHBand="0" w:evenHBand="0" w:firstRowFirstColumn="0" w:firstRowLastColumn="0" w:lastRowFirstColumn="0" w:lastRowLastColumn="0"/>
            </w:pPr>
            <w:r w:rsidRPr="00105693">
              <w:t>$6,250</w:t>
            </w:r>
          </w:p>
        </w:tc>
        <w:tc>
          <w:tcPr>
            <w:tcW w:w="1701" w:type="dxa"/>
          </w:tcPr>
          <w:p w:rsidR="00105693" w:rsidRPr="00105693" w:rsidRDefault="00105693" w:rsidP="00776C72">
            <w:pPr>
              <w:spacing w:after="0"/>
              <w:jc w:val="center"/>
              <w:cnfStyle w:val="100000000000" w:firstRow="1" w:lastRow="0" w:firstColumn="0" w:lastColumn="0" w:oddVBand="0" w:evenVBand="0" w:oddHBand="0" w:evenHBand="0" w:firstRowFirstColumn="0" w:firstRowLastColumn="0" w:lastRowFirstColumn="0" w:lastRowLastColumn="0"/>
            </w:pPr>
            <w:r w:rsidRPr="00105693">
              <w:t>$5,000</w:t>
            </w:r>
          </w:p>
        </w:tc>
      </w:tr>
    </w:tbl>
    <w:p w:rsidR="00105693" w:rsidRDefault="00105693" w:rsidP="00776C72">
      <w:pPr>
        <w:spacing w:before="240"/>
      </w:pPr>
      <w:r w:rsidRPr="00776C72">
        <w:rPr>
          <w:b/>
        </w:rPr>
        <w:t xml:space="preserve">In addition to the Initial Application Fee, the applicant shall provide to the County of Frontenac a $5,000 deposit </w:t>
      </w:r>
      <w:r w:rsidRPr="00105693">
        <w:t xml:space="preserve">against which the County may, from time to time, charge any professional fees and expenses </w:t>
      </w:r>
      <w:r w:rsidR="000B7806">
        <w:t>incurred related to peer review</w:t>
      </w:r>
      <w:r w:rsidR="00A33A3B" w:rsidRPr="00A33A3B">
        <w:t>.</w:t>
      </w:r>
      <w:r w:rsidR="00A33A3B">
        <w:t xml:space="preserve"> </w:t>
      </w:r>
      <w:r w:rsidR="00A33A3B" w:rsidRPr="00105693">
        <w:t>Any remaining balance of the deposit will be refunded at the time of registration</w:t>
      </w:r>
      <w:r w:rsidR="00A33A3B">
        <w:t>.</w:t>
      </w:r>
    </w:p>
    <w:p w:rsidR="009F4F98" w:rsidRDefault="009F4F98" w:rsidP="009F4F98">
      <w:pPr>
        <w:spacing w:before="240"/>
      </w:pPr>
      <w:r>
        <w:t>Please review the County of Frontenac Tariff of Fees</w:t>
      </w:r>
      <w:r w:rsidR="003E4556">
        <w:t xml:space="preserve"> for Land Use Planning for </w:t>
      </w:r>
      <w:r>
        <w:t xml:space="preserve">additional fees related to application processing. </w:t>
      </w:r>
    </w:p>
    <w:p w:rsidR="000B7806" w:rsidRDefault="000B7806" w:rsidP="00776C72">
      <w:pPr>
        <w:spacing w:before="240"/>
      </w:pPr>
      <w:r>
        <w:t>Township and agency review fees may be requi</w:t>
      </w:r>
      <w:r w:rsidR="003E4556">
        <w:t>red at the time of submission; p</w:t>
      </w:r>
      <w:r>
        <w:t xml:space="preserve">lease contact the appropriate agencies to determine review fees. </w:t>
      </w:r>
    </w:p>
    <w:p w:rsidR="00691302" w:rsidRDefault="000E77E3" w:rsidP="00074A3B">
      <w:pPr>
        <w:pStyle w:val="Heading1"/>
      </w:pPr>
      <w:r w:rsidRPr="00776C72">
        <w:t xml:space="preserve">Application </w:t>
      </w:r>
      <w:r w:rsidR="006C4542">
        <w:t>Submission</w:t>
      </w:r>
      <w:r w:rsidRPr="00776C72">
        <w:t xml:space="preserve"> </w:t>
      </w:r>
    </w:p>
    <w:p w:rsidR="000B7806" w:rsidRDefault="000B7806" w:rsidP="000B7806">
      <w:r w:rsidRPr="00973A1D">
        <w:t>The following are the requirements for a complete application</w:t>
      </w:r>
      <w:r w:rsidR="005465A0">
        <w:t xml:space="preserve"> in addition to any requirements identified during pre-application</w:t>
      </w:r>
      <w:r w:rsidRPr="00973A1D">
        <w:t>:</w:t>
      </w:r>
    </w:p>
    <w:p w:rsidR="003E4556" w:rsidRPr="00973A1D" w:rsidRDefault="003E4556" w:rsidP="003E4556">
      <w:pPr>
        <w:pStyle w:val="ListParagraph"/>
        <w:numPr>
          <w:ilvl w:val="0"/>
          <w:numId w:val="4"/>
        </w:numPr>
        <w:spacing w:after="0"/>
        <w:ind w:left="964" w:hanging="604"/>
        <w:contextualSpacing w:val="0"/>
        <w:rPr>
          <w:rFonts w:cs="Arial"/>
          <w:szCs w:val="24"/>
        </w:rPr>
      </w:pPr>
      <w:r w:rsidRPr="00973A1D">
        <w:rPr>
          <w:rFonts w:cs="Arial"/>
          <w:szCs w:val="24"/>
        </w:rPr>
        <w:t xml:space="preserve">Application fee and deposit, </w:t>
      </w:r>
      <w:r>
        <w:rPr>
          <w:rFonts w:cs="Arial"/>
          <w:szCs w:val="24"/>
        </w:rPr>
        <w:t xml:space="preserve">required </w:t>
      </w:r>
      <w:r w:rsidRPr="00973A1D">
        <w:rPr>
          <w:rFonts w:cs="Arial"/>
          <w:szCs w:val="24"/>
        </w:rPr>
        <w:t xml:space="preserve">either as a certified cheque or money order, </w:t>
      </w:r>
      <w:r>
        <w:rPr>
          <w:rFonts w:cs="Arial"/>
          <w:szCs w:val="24"/>
        </w:rPr>
        <w:t xml:space="preserve">and must be </w:t>
      </w:r>
      <w:r w:rsidRPr="00973A1D">
        <w:rPr>
          <w:rFonts w:cs="Arial"/>
          <w:szCs w:val="24"/>
        </w:rPr>
        <w:t>made payable to the County of Frontenac</w:t>
      </w:r>
      <w:r>
        <w:rPr>
          <w:rFonts w:cs="Arial"/>
          <w:szCs w:val="24"/>
        </w:rPr>
        <w:t>;</w:t>
      </w:r>
    </w:p>
    <w:p w:rsidR="003E4556" w:rsidRPr="00973A1D" w:rsidRDefault="003E4556" w:rsidP="003E4556">
      <w:pPr>
        <w:pStyle w:val="ListParagraph"/>
        <w:numPr>
          <w:ilvl w:val="0"/>
          <w:numId w:val="4"/>
        </w:numPr>
        <w:spacing w:after="0"/>
        <w:ind w:left="964" w:hanging="604"/>
        <w:contextualSpacing w:val="0"/>
        <w:rPr>
          <w:rFonts w:cs="Arial"/>
          <w:szCs w:val="24"/>
        </w:rPr>
      </w:pPr>
      <w:r>
        <w:rPr>
          <w:rFonts w:cs="Arial"/>
          <w:szCs w:val="24"/>
        </w:rPr>
        <w:t>R</w:t>
      </w:r>
      <w:r w:rsidRPr="00973A1D">
        <w:rPr>
          <w:rFonts w:cs="Arial"/>
          <w:szCs w:val="24"/>
        </w:rPr>
        <w:t xml:space="preserve">eview fees for commenting agencies identified as part of the pre-application process, </w:t>
      </w:r>
      <w:r>
        <w:rPr>
          <w:rFonts w:cs="Arial"/>
          <w:szCs w:val="24"/>
        </w:rPr>
        <w:t xml:space="preserve">required </w:t>
      </w:r>
      <w:r w:rsidRPr="00973A1D">
        <w:rPr>
          <w:rFonts w:cs="Arial"/>
          <w:szCs w:val="24"/>
        </w:rPr>
        <w:t xml:space="preserve">either as a certified cheque or money order, </w:t>
      </w:r>
      <w:r>
        <w:rPr>
          <w:rFonts w:cs="Arial"/>
          <w:szCs w:val="24"/>
        </w:rPr>
        <w:t xml:space="preserve">and must be </w:t>
      </w:r>
      <w:r w:rsidRPr="00973A1D">
        <w:rPr>
          <w:rFonts w:cs="Arial"/>
          <w:szCs w:val="24"/>
        </w:rPr>
        <w:t>made payable to the respective agency</w:t>
      </w:r>
      <w:r>
        <w:rPr>
          <w:rFonts w:cs="Arial"/>
          <w:szCs w:val="24"/>
        </w:rPr>
        <w:t>;</w:t>
      </w:r>
    </w:p>
    <w:p w:rsidR="003E4556" w:rsidRPr="00973A1D" w:rsidRDefault="003E4556" w:rsidP="003E4556">
      <w:pPr>
        <w:pStyle w:val="ListParagraph"/>
        <w:numPr>
          <w:ilvl w:val="0"/>
          <w:numId w:val="4"/>
        </w:numPr>
        <w:spacing w:after="0" w:line="276" w:lineRule="auto"/>
        <w:ind w:left="964" w:hanging="604"/>
        <w:contextualSpacing w:val="0"/>
        <w:rPr>
          <w:rFonts w:cs="Arial"/>
          <w:szCs w:val="24"/>
        </w:rPr>
      </w:pPr>
      <w:r w:rsidRPr="00973A1D">
        <w:rPr>
          <w:rFonts w:cs="Arial"/>
          <w:szCs w:val="24"/>
        </w:rPr>
        <w:t>1 copy of the registered transfer/deed for the subject lands</w:t>
      </w:r>
      <w:r>
        <w:rPr>
          <w:rFonts w:cs="Arial"/>
          <w:szCs w:val="24"/>
        </w:rPr>
        <w:t>;</w:t>
      </w:r>
    </w:p>
    <w:p w:rsidR="003E4556" w:rsidRPr="00973A1D" w:rsidRDefault="003E4556" w:rsidP="003E4556">
      <w:pPr>
        <w:pStyle w:val="ListParagraph"/>
        <w:numPr>
          <w:ilvl w:val="0"/>
          <w:numId w:val="4"/>
        </w:numPr>
        <w:spacing w:after="0"/>
        <w:ind w:left="964" w:hanging="604"/>
        <w:contextualSpacing w:val="0"/>
        <w:rPr>
          <w:rFonts w:cs="Arial"/>
          <w:szCs w:val="24"/>
        </w:rPr>
      </w:pPr>
      <w:r w:rsidRPr="00973A1D">
        <w:rPr>
          <w:rFonts w:cs="Arial"/>
          <w:szCs w:val="24"/>
        </w:rPr>
        <w:t>Letter of Authorization if the owner is not the applicant and/or the owner has not signed the face of the draft plan</w:t>
      </w:r>
      <w:r>
        <w:rPr>
          <w:rFonts w:cs="Arial"/>
          <w:szCs w:val="24"/>
        </w:rPr>
        <w:t>;</w:t>
      </w:r>
    </w:p>
    <w:p w:rsidR="003E4556" w:rsidRPr="00973A1D" w:rsidRDefault="003E4556" w:rsidP="003E4556">
      <w:pPr>
        <w:pStyle w:val="ListParagraph"/>
        <w:numPr>
          <w:ilvl w:val="0"/>
          <w:numId w:val="4"/>
        </w:numPr>
        <w:spacing w:after="0" w:line="276" w:lineRule="auto"/>
        <w:ind w:left="964" w:hanging="604"/>
        <w:contextualSpacing w:val="0"/>
        <w:rPr>
          <w:rFonts w:cs="Arial"/>
          <w:szCs w:val="24"/>
        </w:rPr>
      </w:pPr>
      <w:r w:rsidRPr="00973A1D">
        <w:rPr>
          <w:rFonts w:cs="Arial"/>
          <w:szCs w:val="24"/>
        </w:rPr>
        <w:t xml:space="preserve">12 </w:t>
      </w:r>
      <w:r>
        <w:rPr>
          <w:rFonts w:cs="Arial"/>
          <w:szCs w:val="24"/>
        </w:rPr>
        <w:t xml:space="preserve">printed </w:t>
      </w:r>
      <w:r w:rsidRPr="00973A1D">
        <w:rPr>
          <w:rFonts w:cs="Arial"/>
          <w:szCs w:val="24"/>
        </w:rPr>
        <w:t>copies of the completed application form and required declarations</w:t>
      </w:r>
      <w:r>
        <w:rPr>
          <w:rFonts w:cs="Arial"/>
          <w:szCs w:val="24"/>
        </w:rPr>
        <w:t>;</w:t>
      </w:r>
    </w:p>
    <w:p w:rsidR="003E4556" w:rsidRPr="00973A1D" w:rsidRDefault="003E4556" w:rsidP="003E4556">
      <w:pPr>
        <w:pStyle w:val="ListParagraph"/>
        <w:numPr>
          <w:ilvl w:val="0"/>
          <w:numId w:val="4"/>
        </w:numPr>
        <w:spacing w:after="0" w:line="276" w:lineRule="auto"/>
        <w:ind w:left="964" w:hanging="604"/>
        <w:contextualSpacing w:val="0"/>
        <w:rPr>
          <w:rFonts w:cs="Arial"/>
          <w:szCs w:val="24"/>
        </w:rPr>
      </w:pPr>
      <w:r w:rsidRPr="00973A1D">
        <w:rPr>
          <w:rFonts w:cs="Arial"/>
          <w:szCs w:val="24"/>
        </w:rPr>
        <w:t xml:space="preserve">12 </w:t>
      </w:r>
      <w:r>
        <w:rPr>
          <w:rFonts w:cs="Arial"/>
          <w:szCs w:val="24"/>
        </w:rPr>
        <w:t xml:space="preserve">printed </w:t>
      </w:r>
      <w:r w:rsidRPr="00973A1D">
        <w:rPr>
          <w:rFonts w:cs="Arial"/>
          <w:szCs w:val="24"/>
        </w:rPr>
        <w:t>copies of the draft plan (consistent with Section 51(17) of the Planning Act) with key maps, folded to 8½” X 14" size</w:t>
      </w:r>
      <w:r>
        <w:rPr>
          <w:rFonts w:cs="Arial"/>
          <w:szCs w:val="24"/>
        </w:rPr>
        <w:t>;</w:t>
      </w:r>
    </w:p>
    <w:p w:rsidR="003E4556" w:rsidRPr="00973A1D" w:rsidRDefault="003E4556" w:rsidP="003E4556">
      <w:pPr>
        <w:pStyle w:val="ListParagraph"/>
        <w:numPr>
          <w:ilvl w:val="0"/>
          <w:numId w:val="4"/>
        </w:numPr>
        <w:spacing w:after="0" w:line="276" w:lineRule="auto"/>
        <w:ind w:left="964" w:hanging="604"/>
        <w:contextualSpacing w:val="0"/>
        <w:rPr>
          <w:rFonts w:cs="Arial"/>
          <w:szCs w:val="24"/>
        </w:rPr>
      </w:pPr>
      <w:r w:rsidRPr="00973A1D">
        <w:rPr>
          <w:rFonts w:cs="Arial"/>
          <w:szCs w:val="24"/>
        </w:rPr>
        <w:t xml:space="preserve">12 </w:t>
      </w:r>
      <w:r>
        <w:rPr>
          <w:rFonts w:cs="Arial"/>
          <w:szCs w:val="24"/>
        </w:rPr>
        <w:t xml:space="preserve">printed </w:t>
      </w:r>
      <w:r w:rsidRPr="00973A1D">
        <w:rPr>
          <w:rFonts w:cs="Arial"/>
          <w:szCs w:val="24"/>
        </w:rPr>
        <w:t>copies of the draft plan reduced to 8½” X 11" size</w:t>
      </w:r>
      <w:r>
        <w:rPr>
          <w:rFonts w:cs="Arial"/>
          <w:szCs w:val="24"/>
        </w:rPr>
        <w:t>;</w:t>
      </w:r>
    </w:p>
    <w:p w:rsidR="003E4556" w:rsidRDefault="003E4556" w:rsidP="003E4556">
      <w:pPr>
        <w:pStyle w:val="ListParagraph"/>
        <w:numPr>
          <w:ilvl w:val="0"/>
          <w:numId w:val="4"/>
        </w:numPr>
        <w:spacing w:after="0" w:line="276" w:lineRule="auto"/>
        <w:ind w:left="964" w:hanging="604"/>
        <w:contextualSpacing w:val="0"/>
        <w:rPr>
          <w:rFonts w:cs="Arial"/>
          <w:szCs w:val="24"/>
        </w:rPr>
      </w:pPr>
      <w:r w:rsidRPr="00F631A3">
        <w:rPr>
          <w:rFonts w:cs="Arial"/>
          <w:szCs w:val="24"/>
        </w:rPr>
        <w:t xml:space="preserve">6 </w:t>
      </w:r>
      <w:r>
        <w:rPr>
          <w:rFonts w:cs="Arial"/>
          <w:szCs w:val="24"/>
        </w:rPr>
        <w:t xml:space="preserve">printed </w:t>
      </w:r>
      <w:r w:rsidRPr="00F631A3">
        <w:rPr>
          <w:rFonts w:cs="Arial"/>
          <w:szCs w:val="24"/>
        </w:rPr>
        <w:t>copies of the required studies (identified during the pre-application meeting)</w:t>
      </w:r>
      <w:r>
        <w:rPr>
          <w:rFonts w:cs="Arial"/>
          <w:szCs w:val="24"/>
        </w:rPr>
        <w:t>;</w:t>
      </w:r>
    </w:p>
    <w:p w:rsidR="003E4556" w:rsidRPr="00F631A3" w:rsidRDefault="003E4556" w:rsidP="003E4556">
      <w:pPr>
        <w:pStyle w:val="ListParagraph"/>
        <w:numPr>
          <w:ilvl w:val="0"/>
          <w:numId w:val="4"/>
        </w:numPr>
        <w:spacing w:after="0" w:line="276" w:lineRule="auto"/>
        <w:ind w:left="964" w:hanging="604"/>
        <w:contextualSpacing w:val="0"/>
        <w:rPr>
          <w:rFonts w:cs="Arial"/>
          <w:szCs w:val="24"/>
        </w:rPr>
      </w:pPr>
      <w:r>
        <w:rPr>
          <w:rFonts w:cs="Arial"/>
          <w:szCs w:val="24"/>
        </w:rPr>
        <w:t>Any other requirements outlined in O. Reg. 544/06: Plans of Subdivision; and</w:t>
      </w:r>
    </w:p>
    <w:p w:rsidR="003E4556" w:rsidRPr="00973A1D" w:rsidRDefault="003E4556" w:rsidP="003E4556">
      <w:pPr>
        <w:pStyle w:val="ListParagraph"/>
        <w:numPr>
          <w:ilvl w:val="0"/>
          <w:numId w:val="4"/>
        </w:numPr>
        <w:ind w:left="964" w:hanging="604"/>
        <w:contextualSpacing w:val="0"/>
        <w:rPr>
          <w:rFonts w:cs="Arial"/>
          <w:szCs w:val="24"/>
        </w:rPr>
      </w:pPr>
      <w:r w:rsidRPr="00973A1D">
        <w:rPr>
          <w:rFonts w:cs="Arial"/>
          <w:szCs w:val="24"/>
        </w:rPr>
        <w:t>1 USB</w:t>
      </w:r>
      <w:r>
        <w:rPr>
          <w:rFonts w:cs="Arial"/>
          <w:szCs w:val="24"/>
        </w:rPr>
        <w:t xml:space="preserve"> drive</w:t>
      </w:r>
      <w:r w:rsidRPr="00973A1D">
        <w:rPr>
          <w:rFonts w:cs="Arial"/>
          <w:szCs w:val="24"/>
        </w:rPr>
        <w:t xml:space="preserve"> containing a</w:t>
      </w:r>
      <w:r>
        <w:rPr>
          <w:rFonts w:cs="Arial"/>
          <w:szCs w:val="24"/>
        </w:rPr>
        <w:t>n electronic</w:t>
      </w:r>
      <w:r w:rsidRPr="00973A1D">
        <w:rPr>
          <w:rFonts w:cs="Arial"/>
          <w:szCs w:val="24"/>
        </w:rPr>
        <w:t xml:space="preserve"> copy of the proposed draft plan in imprint DXF and PDF format as well as a</w:t>
      </w:r>
      <w:r>
        <w:rPr>
          <w:rFonts w:cs="Arial"/>
          <w:szCs w:val="24"/>
        </w:rPr>
        <w:t>n electronic</w:t>
      </w:r>
      <w:r w:rsidRPr="00973A1D">
        <w:rPr>
          <w:rFonts w:cs="Arial"/>
          <w:szCs w:val="24"/>
        </w:rPr>
        <w:t xml:space="preserve"> copy of each </w:t>
      </w:r>
      <w:r>
        <w:rPr>
          <w:rFonts w:cs="Arial"/>
          <w:szCs w:val="24"/>
        </w:rPr>
        <w:t xml:space="preserve">required </w:t>
      </w:r>
      <w:r w:rsidRPr="00973A1D">
        <w:rPr>
          <w:rFonts w:cs="Arial"/>
          <w:szCs w:val="24"/>
        </w:rPr>
        <w:t>study submitted</w:t>
      </w:r>
      <w:r>
        <w:rPr>
          <w:rFonts w:cs="Arial"/>
          <w:szCs w:val="24"/>
        </w:rPr>
        <w:t xml:space="preserve">. </w:t>
      </w:r>
    </w:p>
    <w:p w:rsidR="00D35EAD" w:rsidRDefault="005465A0" w:rsidP="000B7806">
      <w:pPr>
        <w:rPr>
          <w:rFonts w:cs="Arial"/>
          <w:b/>
          <w:szCs w:val="24"/>
        </w:rPr>
      </w:pPr>
      <w:r w:rsidRPr="005465A0">
        <w:rPr>
          <w:rFonts w:cs="Arial"/>
          <w:b/>
          <w:szCs w:val="24"/>
        </w:rPr>
        <w:t>Note: The applicant is solely responsible for the accuracy of all information provided.</w:t>
      </w:r>
    </w:p>
    <w:p w:rsidR="000B7806" w:rsidRDefault="000B7806" w:rsidP="000B7806">
      <w:pPr>
        <w:pStyle w:val="Heading1"/>
      </w:pPr>
      <w:r>
        <w:lastRenderedPageBreak/>
        <w:t>This Application Package Must Be Submitted To:</w:t>
      </w:r>
    </w:p>
    <w:p w:rsidR="000B7806" w:rsidRDefault="000B7806" w:rsidP="000B7806">
      <w:pPr>
        <w:spacing w:after="0"/>
      </w:pPr>
      <w:r>
        <w:t>County of Frontenac</w:t>
      </w:r>
    </w:p>
    <w:p w:rsidR="000B7806" w:rsidRDefault="005465A0" w:rsidP="000B7806">
      <w:pPr>
        <w:spacing w:after="0"/>
      </w:pPr>
      <w:r>
        <w:t>Attention:  Manager of Community Planning</w:t>
      </w:r>
      <w:r w:rsidR="000B7806">
        <w:t xml:space="preserve"> </w:t>
      </w:r>
    </w:p>
    <w:p w:rsidR="000B7806" w:rsidRDefault="000B7806" w:rsidP="000B7806">
      <w:pPr>
        <w:spacing w:after="0"/>
      </w:pPr>
      <w:r>
        <w:t xml:space="preserve">2069 Battersea Road,  </w:t>
      </w:r>
    </w:p>
    <w:p w:rsidR="000B7806" w:rsidRDefault="000B7806" w:rsidP="005465A0">
      <w:pPr>
        <w:spacing w:after="0"/>
      </w:pPr>
      <w:r>
        <w:t>Glenburnie, Ontario K0H 1S0</w:t>
      </w:r>
    </w:p>
    <w:p w:rsidR="005465A0" w:rsidRDefault="005465A0" w:rsidP="005465A0">
      <w:pPr>
        <w:spacing w:after="0"/>
      </w:pPr>
    </w:p>
    <w:p w:rsidR="000B7806" w:rsidRPr="00C70523" w:rsidRDefault="000B7806" w:rsidP="00074A3B">
      <w:pPr>
        <w:pStyle w:val="Heading1"/>
      </w:pPr>
      <w:r w:rsidRPr="00776C72">
        <w:t xml:space="preserve">Application Process </w:t>
      </w:r>
    </w:p>
    <w:p w:rsidR="00C20627" w:rsidRDefault="00C20627" w:rsidP="00C20627">
      <w:pPr>
        <w:rPr>
          <w:color w:val="000000" w:themeColor="text1"/>
          <w:lang w:val="en-GB"/>
        </w:rPr>
      </w:pPr>
      <w:r w:rsidRPr="005A17D1">
        <w:rPr>
          <w:color w:val="000000" w:themeColor="text1"/>
          <w:lang w:val="en-GB"/>
        </w:rPr>
        <w:t>The following steps are intended as a general reference/overview of the applicat</w:t>
      </w:r>
      <w:r w:rsidR="000B7806">
        <w:rPr>
          <w:color w:val="000000" w:themeColor="text1"/>
          <w:lang w:val="en-GB"/>
        </w:rPr>
        <w:t>ion and review process for plan</w:t>
      </w:r>
      <w:r w:rsidRPr="005A17D1">
        <w:rPr>
          <w:color w:val="000000" w:themeColor="text1"/>
          <w:lang w:val="en-GB"/>
        </w:rPr>
        <w:t xml:space="preserve"> of subdivision and condominium</w:t>
      </w:r>
      <w:r w:rsidR="000B7806">
        <w:rPr>
          <w:color w:val="000000" w:themeColor="text1"/>
          <w:lang w:val="en-GB"/>
        </w:rPr>
        <w:t xml:space="preserve"> applications</w:t>
      </w:r>
      <w:r w:rsidRPr="005A17D1">
        <w:rPr>
          <w:color w:val="000000" w:themeColor="text1"/>
          <w:lang w:val="en-GB"/>
        </w:rPr>
        <w:t xml:space="preserve">. Please see the </w:t>
      </w:r>
      <w:r w:rsidRPr="005465A0">
        <w:rPr>
          <w:b/>
          <w:color w:val="000000" w:themeColor="text1"/>
          <w:lang w:val="en-GB"/>
        </w:rPr>
        <w:t>Guidelines for Plans of Subdivision and Condominium</w:t>
      </w:r>
      <w:r w:rsidR="003E4556">
        <w:rPr>
          <w:b/>
          <w:color w:val="000000" w:themeColor="text1"/>
          <w:lang w:val="en-GB"/>
        </w:rPr>
        <w:t xml:space="preserve"> Applications</w:t>
      </w:r>
      <w:r w:rsidR="005465A0">
        <w:rPr>
          <w:color w:val="000000" w:themeColor="text1"/>
          <w:lang w:val="en-GB"/>
        </w:rPr>
        <w:t xml:space="preserve"> </w:t>
      </w:r>
      <w:r w:rsidRPr="005A17D1">
        <w:rPr>
          <w:color w:val="000000" w:themeColor="text1"/>
          <w:lang w:val="en-GB"/>
        </w:rPr>
        <w:t>for details on the responsibilities and procedures which will be u</w:t>
      </w:r>
      <w:r w:rsidR="000B7806">
        <w:rPr>
          <w:color w:val="000000" w:themeColor="text1"/>
          <w:lang w:val="en-GB"/>
        </w:rPr>
        <w:t xml:space="preserve">sed by the County of Frontenac. </w:t>
      </w:r>
    </w:p>
    <w:p w:rsidR="003E4556" w:rsidRPr="00973A1D" w:rsidRDefault="003E4556" w:rsidP="003E4556">
      <w:pPr>
        <w:pStyle w:val="ListParagraph"/>
        <w:numPr>
          <w:ilvl w:val="0"/>
          <w:numId w:val="3"/>
        </w:numPr>
        <w:spacing w:after="0" w:line="276" w:lineRule="auto"/>
        <w:contextualSpacing w:val="0"/>
        <w:rPr>
          <w:rFonts w:cs="Arial"/>
          <w:szCs w:val="24"/>
        </w:rPr>
      </w:pPr>
      <w:r w:rsidRPr="00973A1D">
        <w:rPr>
          <w:rFonts w:cs="Arial"/>
          <w:szCs w:val="24"/>
        </w:rPr>
        <w:t xml:space="preserve">Pre-application meeting is </w:t>
      </w:r>
      <w:r>
        <w:rPr>
          <w:rFonts w:cs="Arial"/>
          <w:szCs w:val="24"/>
        </w:rPr>
        <w:t xml:space="preserve">required to be </w:t>
      </w:r>
      <w:r w:rsidRPr="00973A1D">
        <w:rPr>
          <w:rFonts w:cs="Arial"/>
          <w:szCs w:val="24"/>
        </w:rPr>
        <w:t>held with the</w:t>
      </w:r>
      <w:r>
        <w:rPr>
          <w:rFonts w:cs="Arial"/>
          <w:szCs w:val="24"/>
        </w:rPr>
        <w:t xml:space="preserve"> applicant, the applicant’s planner, County planning staff, Township planning staff and relevant agencies to review </w:t>
      </w:r>
      <w:r w:rsidRPr="00973A1D">
        <w:rPr>
          <w:rFonts w:cs="Arial"/>
          <w:szCs w:val="24"/>
        </w:rPr>
        <w:t>and provide feedback.</w:t>
      </w:r>
    </w:p>
    <w:p w:rsidR="003E4556" w:rsidRPr="00973A1D" w:rsidRDefault="003E4556" w:rsidP="003E4556">
      <w:pPr>
        <w:pStyle w:val="ListParagraph"/>
        <w:numPr>
          <w:ilvl w:val="0"/>
          <w:numId w:val="3"/>
        </w:numPr>
        <w:spacing w:after="0" w:line="276" w:lineRule="auto"/>
        <w:contextualSpacing w:val="0"/>
        <w:rPr>
          <w:rFonts w:cs="Arial"/>
          <w:szCs w:val="24"/>
        </w:rPr>
      </w:pPr>
      <w:r>
        <w:rPr>
          <w:rFonts w:cs="Arial"/>
          <w:szCs w:val="24"/>
        </w:rPr>
        <w:t>Application received along</w:t>
      </w:r>
      <w:r w:rsidRPr="00973A1D">
        <w:rPr>
          <w:rFonts w:cs="Arial"/>
          <w:szCs w:val="24"/>
        </w:rPr>
        <w:t xml:space="preserve"> with </w:t>
      </w:r>
      <w:r>
        <w:rPr>
          <w:rFonts w:cs="Arial"/>
          <w:szCs w:val="24"/>
        </w:rPr>
        <w:t xml:space="preserve">the </w:t>
      </w:r>
      <w:r w:rsidRPr="00973A1D">
        <w:rPr>
          <w:rFonts w:cs="Arial"/>
          <w:szCs w:val="24"/>
        </w:rPr>
        <w:t>required studies, review fees and application form.</w:t>
      </w:r>
    </w:p>
    <w:p w:rsidR="003E4556" w:rsidRPr="00973A1D" w:rsidRDefault="003E4556" w:rsidP="003E4556">
      <w:pPr>
        <w:pStyle w:val="ListParagraph"/>
        <w:numPr>
          <w:ilvl w:val="0"/>
          <w:numId w:val="3"/>
        </w:numPr>
        <w:spacing w:after="0" w:line="276" w:lineRule="auto"/>
        <w:contextualSpacing w:val="0"/>
        <w:rPr>
          <w:rFonts w:cs="Arial"/>
          <w:szCs w:val="24"/>
        </w:rPr>
      </w:pPr>
      <w:r w:rsidRPr="00973A1D">
        <w:rPr>
          <w:rFonts w:cs="Arial"/>
          <w:szCs w:val="24"/>
        </w:rPr>
        <w:t xml:space="preserve">Application is reviewed </w:t>
      </w:r>
      <w:r>
        <w:rPr>
          <w:rFonts w:cs="Arial"/>
          <w:szCs w:val="24"/>
        </w:rPr>
        <w:t xml:space="preserve">for completeness </w:t>
      </w:r>
      <w:r w:rsidRPr="00973A1D">
        <w:rPr>
          <w:rFonts w:cs="Arial"/>
          <w:szCs w:val="24"/>
        </w:rPr>
        <w:t>and accepted, if deemed complete.</w:t>
      </w:r>
    </w:p>
    <w:p w:rsidR="003E4556" w:rsidRPr="00973A1D" w:rsidRDefault="003E4556" w:rsidP="003E4556">
      <w:pPr>
        <w:pStyle w:val="ListParagraph"/>
        <w:numPr>
          <w:ilvl w:val="0"/>
          <w:numId w:val="3"/>
        </w:numPr>
        <w:spacing w:after="0" w:line="276" w:lineRule="auto"/>
        <w:contextualSpacing w:val="0"/>
        <w:rPr>
          <w:rFonts w:cs="Arial"/>
          <w:i/>
          <w:szCs w:val="24"/>
        </w:rPr>
      </w:pPr>
      <w:r w:rsidRPr="00973A1D">
        <w:rPr>
          <w:rFonts w:cs="Arial"/>
          <w:szCs w:val="24"/>
        </w:rPr>
        <w:t xml:space="preserve">Application circulated to Township, agencies and the public as set out in the </w:t>
      </w:r>
      <w:r w:rsidRPr="00973A1D">
        <w:rPr>
          <w:rFonts w:cs="Arial"/>
          <w:i/>
          <w:szCs w:val="24"/>
        </w:rPr>
        <w:t>Planning Act.</w:t>
      </w:r>
      <w:r>
        <w:rPr>
          <w:rFonts w:cs="Arial"/>
          <w:szCs w:val="24"/>
        </w:rPr>
        <w:t xml:space="preserve"> Comments and recommended conditions are received and incorporated accordingly. </w:t>
      </w:r>
    </w:p>
    <w:p w:rsidR="003E4556" w:rsidRPr="00973A1D" w:rsidRDefault="003E4556" w:rsidP="003E4556">
      <w:pPr>
        <w:pStyle w:val="ListParagraph"/>
        <w:numPr>
          <w:ilvl w:val="0"/>
          <w:numId w:val="3"/>
        </w:numPr>
        <w:spacing w:after="0" w:line="276" w:lineRule="auto"/>
        <w:contextualSpacing w:val="0"/>
        <w:rPr>
          <w:rFonts w:cs="Arial"/>
          <w:szCs w:val="24"/>
        </w:rPr>
      </w:pPr>
      <w:r w:rsidRPr="00973A1D">
        <w:rPr>
          <w:rFonts w:cs="Arial"/>
          <w:szCs w:val="24"/>
        </w:rPr>
        <w:t>Public meeting held by County Planning Advisory Committee.</w:t>
      </w:r>
    </w:p>
    <w:p w:rsidR="003E4556" w:rsidRPr="00973A1D" w:rsidRDefault="003E4556" w:rsidP="003E4556">
      <w:pPr>
        <w:pStyle w:val="ListParagraph"/>
        <w:numPr>
          <w:ilvl w:val="0"/>
          <w:numId w:val="3"/>
        </w:numPr>
        <w:spacing w:after="0" w:line="276" w:lineRule="auto"/>
        <w:contextualSpacing w:val="0"/>
        <w:rPr>
          <w:rFonts w:cs="Arial"/>
          <w:szCs w:val="24"/>
        </w:rPr>
      </w:pPr>
      <w:r w:rsidRPr="00973A1D">
        <w:rPr>
          <w:rFonts w:cs="Arial"/>
          <w:szCs w:val="24"/>
        </w:rPr>
        <w:t>County planning staff recommendation to County Planning Advisory Committee, recommendation forwarded to County Council</w:t>
      </w:r>
      <w:r>
        <w:rPr>
          <w:rFonts w:cs="Arial"/>
          <w:szCs w:val="24"/>
        </w:rPr>
        <w:t xml:space="preserve"> (approval authority)</w:t>
      </w:r>
      <w:r w:rsidRPr="00973A1D">
        <w:rPr>
          <w:rFonts w:cs="Arial"/>
          <w:szCs w:val="24"/>
        </w:rPr>
        <w:t>.</w:t>
      </w:r>
    </w:p>
    <w:p w:rsidR="003E4556" w:rsidRPr="00973A1D" w:rsidRDefault="003E4556" w:rsidP="003E4556">
      <w:pPr>
        <w:pStyle w:val="ListParagraph"/>
        <w:numPr>
          <w:ilvl w:val="0"/>
          <w:numId w:val="3"/>
        </w:numPr>
        <w:spacing w:after="0" w:line="276" w:lineRule="auto"/>
        <w:contextualSpacing w:val="0"/>
        <w:rPr>
          <w:rFonts w:cs="Arial"/>
          <w:szCs w:val="24"/>
        </w:rPr>
      </w:pPr>
      <w:r>
        <w:rPr>
          <w:rFonts w:cs="Arial"/>
          <w:szCs w:val="24"/>
        </w:rPr>
        <w:t>County Council</w:t>
      </w:r>
      <w:r w:rsidRPr="00973A1D">
        <w:rPr>
          <w:rFonts w:cs="Arial"/>
          <w:szCs w:val="24"/>
        </w:rPr>
        <w:t xml:space="preserve"> issues draft </w:t>
      </w:r>
      <w:r>
        <w:rPr>
          <w:rFonts w:cs="Arial"/>
          <w:szCs w:val="24"/>
        </w:rPr>
        <w:t xml:space="preserve">plan approval, refusal of application, or defers for more information. </w:t>
      </w:r>
    </w:p>
    <w:p w:rsidR="003E4556" w:rsidRPr="00973A1D" w:rsidRDefault="003E4556" w:rsidP="003E4556">
      <w:pPr>
        <w:pStyle w:val="ListParagraph"/>
        <w:numPr>
          <w:ilvl w:val="0"/>
          <w:numId w:val="3"/>
        </w:numPr>
        <w:spacing w:after="0" w:line="276" w:lineRule="auto"/>
        <w:contextualSpacing w:val="0"/>
        <w:rPr>
          <w:rFonts w:cs="Arial"/>
          <w:szCs w:val="24"/>
        </w:rPr>
      </w:pPr>
      <w:r w:rsidRPr="00973A1D">
        <w:rPr>
          <w:rFonts w:cs="Arial"/>
          <w:szCs w:val="24"/>
        </w:rPr>
        <w:t xml:space="preserve">Notice of </w:t>
      </w:r>
      <w:r>
        <w:rPr>
          <w:rFonts w:cs="Arial"/>
          <w:szCs w:val="24"/>
        </w:rPr>
        <w:t>County Council</w:t>
      </w:r>
      <w:r w:rsidRPr="00973A1D">
        <w:rPr>
          <w:rFonts w:cs="Arial"/>
          <w:szCs w:val="24"/>
        </w:rPr>
        <w:t xml:space="preserve"> decision is circulated in accordance with the </w:t>
      </w:r>
      <w:r w:rsidRPr="00973A1D">
        <w:rPr>
          <w:rFonts w:cs="Arial"/>
          <w:i/>
          <w:szCs w:val="24"/>
        </w:rPr>
        <w:t>Planning Act.</w:t>
      </w:r>
    </w:p>
    <w:p w:rsidR="003E4556" w:rsidRPr="00973A1D" w:rsidRDefault="003E4556" w:rsidP="003E4556">
      <w:pPr>
        <w:pStyle w:val="ListParagraph"/>
        <w:numPr>
          <w:ilvl w:val="0"/>
          <w:numId w:val="3"/>
        </w:numPr>
        <w:spacing w:after="0" w:line="276" w:lineRule="auto"/>
        <w:contextualSpacing w:val="0"/>
        <w:rPr>
          <w:rFonts w:cs="Arial"/>
          <w:szCs w:val="24"/>
        </w:rPr>
      </w:pPr>
      <w:r w:rsidRPr="00973A1D">
        <w:rPr>
          <w:rFonts w:cs="Arial"/>
          <w:szCs w:val="24"/>
        </w:rPr>
        <w:t>Appeal period in effect for appeal to Local Planning Appeal Tribunal.</w:t>
      </w:r>
    </w:p>
    <w:p w:rsidR="003E4556" w:rsidRPr="00973A1D" w:rsidRDefault="003E4556" w:rsidP="003E4556">
      <w:pPr>
        <w:pStyle w:val="ListParagraph"/>
        <w:numPr>
          <w:ilvl w:val="0"/>
          <w:numId w:val="3"/>
        </w:numPr>
        <w:spacing w:after="0" w:line="276" w:lineRule="auto"/>
        <w:contextualSpacing w:val="0"/>
        <w:rPr>
          <w:rFonts w:cs="Arial"/>
          <w:szCs w:val="24"/>
        </w:rPr>
      </w:pPr>
      <w:r w:rsidRPr="00973A1D">
        <w:rPr>
          <w:rFonts w:cs="Arial"/>
          <w:szCs w:val="24"/>
        </w:rPr>
        <w:t>Applicant fulfills conditions, receives clearance letters and prepares final plan.</w:t>
      </w:r>
    </w:p>
    <w:p w:rsidR="003E4556" w:rsidRDefault="003E4556" w:rsidP="003E4556">
      <w:pPr>
        <w:pStyle w:val="ListParagraph"/>
        <w:numPr>
          <w:ilvl w:val="0"/>
          <w:numId w:val="3"/>
        </w:numPr>
        <w:spacing w:after="0" w:line="276" w:lineRule="auto"/>
        <w:contextualSpacing w:val="0"/>
        <w:rPr>
          <w:rFonts w:cs="Arial"/>
          <w:szCs w:val="24"/>
        </w:rPr>
      </w:pPr>
      <w:r w:rsidRPr="00973A1D">
        <w:rPr>
          <w:rFonts w:cs="Arial"/>
          <w:szCs w:val="24"/>
        </w:rPr>
        <w:t>Final approval issued by County of Frontenac.</w:t>
      </w:r>
    </w:p>
    <w:p w:rsidR="003E4556" w:rsidRDefault="003E4556" w:rsidP="003E4556">
      <w:pPr>
        <w:pStyle w:val="ListParagraph"/>
        <w:spacing w:after="0" w:line="276" w:lineRule="auto"/>
        <w:ind w:left="1077"/>
        <w:contextualSpacing w:val="0"/>
        <w:rPr>
          <w:rFonts w:cs="Arial"/>
          <w:szCs w:val="24"/>
        </w:rPr>
      </w:pPr>
    </w:p>
    <w:p w:rsidR="000D089A" w:rsidRPr="00E03F79" w:rsidRDefault="00E03F79" w:rsidP="00074A3B">
      <w:pPr>
        <w:pStyle w:val="Heading1"/>
      </w:pPr>
      <w:r w:rsidRPr="00E03F79">
        <w:t>Notes to Applicants</w:t>
      </w:r>
    </w:p>
    <w:p w:rsidR="00C70523" w:rsidRDefault="000D089A" w:rsidP="00105693">
      <w:pPr>
        <w:rPr>
          <w:rFonts w:cs="Arial"/>
          <w:szCs w:val="24"/>
        </w:rPr>
      </w:pPr>
      <w:r w:rsidRPr="000E77E3">
        <w:rPr>
          <w:rFonts w:cs="Arial"/>
          <w:szCs w:val="24"/>
        </w:rPr>
        <w:t xml:space="preserve">A complete submission including all applicable requested information and fees will be required prior to an application being accepted for processing. Information provided by the applicant in support of an application will be available for public review upon acceptance of the application. </w:t>
      </w:r>
    </w:p>
    <w:p w:rsidR="000D089A" w:rsidRPr="000E77E3" w:rsidRDefault="000D089A" w:rsidP="00105693">
      <w:pPr>
        <w:rPr>
          <w:rFonts w:cs="Arial"/>
          <w:szCs w:val="24"/>
        </w:rPr>
      </w:pPr>
      <w:r w:rsidRPr="000E77E3">
        <w:rPr>
          <w:rFonts w:cs="Arial"/>
          <w:b/>
          <w:szCs w:val="24"/>
        </w:rPr>
        <w:t>Please be advised the responsibility for filing a complete application rests solely with the owner/applicant.</w:t>
      </w:r>
      <w:r w:rsidRPr="000E77E3">
        <w:rPr>
          <w:rFonts w:cs="Arial"/>
          <w:szCs w:val="24"/>
        </w:rPr>
        <w:t xml:space="preserve"> Anything not requested or applied for in this application and subsequently found to be necessary, which may require another application(s) and fee(s), are the sole responsibility of the owner/applicant. The County/Municipality will address only the application as applied for, and any items that are not included in the application are not the responsibility of the County/Municipality.</w:t>
      </w:r>
    </w:p>
    <w:p w:rsidR="000D089A" w:rsidRPr="000B7806" w:rsidRDefault="000D089A" w:rsidP="00105693">
      <w:pPr>
        <w:rPr>
          <w:rFonts w:cs="Arial"/>
          <w:szCs w:val="24"/>
        </w:rPr>
      </w:pPr>
      <w:r w:rsidRPr="000B7806">
        <w:rPr>
          <w:rFonts w:cs="Arial"/>
          <w:szCs w:val="24"/>
        </w:rPr>
        <w:t>All studies required to support this application shall be at the expense of the applicant and included at the time of submission as a complete application. Where the County/Municipality incurs costs for the peer review of any consultants’ reports or fees for legal opinions, the County/Municipality will be reimbur</w:t>
      </w:r>
      <w:r w:rsidR="003E4556">
        <w:rPr>
          <w:rFonts w:cs="Arial"/>
          <w:szCs w:val="24"/>
        </w:rPr>
        <w:t xml:space="preserve">sed such costs by the applicant; such process is outlined in the Agreement to Indemnify. </w:t>
      </w:r>
    </w:p>
    <w:sectPr w:rsidR="000D089A" w:rsidRPr="000B7806" w:rsidSect="00257AFA">
      <w:footerReference w:type="default" r:id="rId9"/>
      <w:pgSz w:w="12240" w:h="20160" w:code="5"/>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65A0" w:rsidRDefault="005465A0" w:rsidP="005465A0">
      <w:pPr>
        <w:spacing w:after="0"/>
      </w:pPr>
      <w:r>
        <w:separator/>
      </w:r>
    </w:p>
  </w:endnote>
  <w:endnote w:type="continuationSeparator" w:id="0">
    <w:p w:rsidR="005465A0" w:rsidRDefault="005465A0" w:rsidP="005465A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Yu Gothic UI Semilight">
    <w:panose1 w:val="020B0400000000000000"/>
    <w:charset w:val="80"/>
    <w:family w:val="swiss"/>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65A0" w:rsidRDefault="005465A0" w:rsidP="005465A0">
    <w:pPr>
      <w:pStyle w:val="Footer"/>
      <w:tabs>
        <w:tab w:val="clear" w:pos="9360"/>
        <w:tab w:val="right" w:pos="10773"/>
      </w:tabs>
    </w:pPr>
    <w:r>
      <w:tab/>
    </w:r>
    <w:r>
      <w:tab/>
      <w:t>Application Instructions</w:t>
    </w:r>
  </w:p>
  <w:p w:rsidR="005465A0" w:rsidRDefault="005465A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65A0" w:rsidRDefault="005465A0" w:rsidP="005465A0">
      <w:pPr>
        <w:spacing w:after="0"/>
      </w:pPr>
      <w:r>
        <w:separator/>
      </w:r>
    </w:p>
  </w:footnote>
  <w:footnote w:type="continuationSeparator" w:id="0">
    <w:p w:rsidR="005465A0" w:rsidRDefault="005465A0" w:rsidP="005465A0">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18A4183"/>
    <w:multiLevelType w:val="hybridMultilevel"/>
    <w:tmpl w:val="DB803BFC"/>
    <w:lvl w:ilvl="0" w:tplc="3D183E48">
      <w:start w:val="1"/>
      <w:numFmt w:val="decimal"/>
      <w:lvlText w:val="%1."/>
      <w:lvlJc w:val="left"/>
      <w:pPr>
        <w:ind w:left="1077" w:hanging="510"/>
      </w:pPr>
      <w:rPr>
        <w:rFonts w:hint="default"/>
        <w:i w:val="0"/>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 w15:restartNumberingAfterBreak="0">
    <w:nsid w:val="419E03C3"/>
    <w:multiLevelType w:val="hybridMultilevel"/>
    <w:tmpl w:val="D29E6EF6"/>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 w15:restartNumberingAfterBreak="0">
    <w:nsid w:val="4E6A0DFD"/>
    <w:multiLevelType w:val="hybridMultilevel"/>
    <w:tmpl w:val="6BAE6A7A"/>
    <w:lvl w:ilvl="0" w:tplc="64F0D94E">
      <w:numFmt w:val="bullet"/>
      <w:lvlText w:val="▢"/>
      <w:lvlJc w:val="left"/>
      <w:pPr>
        <w:ind w:left="720" w:hanging="360"/>
      </w:pPr>
      <w:rPr>
        <w:rFonts w:ascii="Yu Gothic UI Semilight" w:eastAsia="Yu Gothic UI Semilight" w:hAnsi="Yu Gothic UI Semilight" w:cstheme="minorBidi" w:hint="eastAsia"/>
        <w:b/>
        <w:sz w:val="32"/>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6FA97B76"/>
    <w:multiLevelType w:val="hybridMultilevel"/>
    <w:tmpl w:val="3A94C22E"/>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AFA"/>
    <w:rsid w:val="00074A3B"/>
    <w:rsid w:val="000922B9"/>
    <w:rsid w:val="000B7806"/>
    <w:rsid w:val="000C718E"/>
    <w:rsid w:val="000D089A"/>
    <w:rsid w:val="000D5645"/>
    <w:rsid w:val="000E77E3"/>
    <w:rsid w:val="00105693"/>
    <w:rsid w:val="00141A2E"/>
    <w:rsid w:val="0021756F"/>
    <w:rsid w:val="00234BA6"/>
    <w:rsid w:val="00257AFA"/>
    <w:rsid w:val="003E4556"/>
    <w:rsid w:val="004D75BE"/>
    <w:rsid w:val="00524CDB"/>
    <w:rsid w:val="00540262"/>
    <w:rsid w:val="005465A0"/>
    <w:rsid w:val="005A17D1"/>
    <w:rsid w:val="00617ECA"/>
    <w:rsid w:val="00654576"/>
    <w:rsid w:val="00657977"/>
    <w:rsid w:val="00691302"/>
    <w:rsid w:val="006C4542"/>
    <w:rsid w:val="0072415B"/>
    <w:rsid w:val="00776C72"/>
    <w:rsid w:val="009916DA"/>
    <w:rsid w:val="009F4F98"/>
    <w:rsid w:val="00A33A3B"/>
    <w:rsid w:val="00A64230"/>
    <w:rsid w:val="00A662F7"/>
    <w:rsid w:val="00AB55EE"/>
    <w:rsid w:val="00B40C4F"/>
    <w:rsid w:val="00B538EF"/>
    <w:rsid w:val="00B648D1"/>
    <w:rsid w:val="00C02A07"/>
    <w:rsid w:val="00C20627"/>
    <w:rsid w:val="00C427CD"/>
    <w:rsid w:val="00C70523"/>
    <w:rsid w:val="00C81816"/>
    <w:rsid w:val="00D35EAD"/>
    <w:rsid w:val="00D52E0E"/>
    <w:rsid w:val="00D87775"/>
    <w:rsid w:val="00DF36EE"/>
    <w:rsid w:val="00E03F79"/>
    <w:rsid w:val="00E7384F"/>
    <w:rsid w:val="00EC4B3D"/>
    <w:rsid w:val="00ED77B0"/>
    <w:rsid w:val="00FB1FD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A69EB97A-8AAD-4F86-AC12-3D3C4967C6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6C72"/>
    <w:pPr>
      <w:spacing w:after="240"/>
    </w:pPr>
    <w:rPr>
      <w:rFonts w:ascii="Arial" w:hAnsi="Arial"/>
      <w:sz w:val="24"/>
    </w:rPr>
  </w:style>
  <w:style w:type="paragraph" w:styleId="Heading1">
    <w:name w:val="heading 1"/>
    <w:basedOn w:val="Normal"/>
    <w:link w:val="Heading1Char"/>
    <w:uiPriority w:val="9"/>
    <w:qFormat/>
    <w:rsid w:val="00074A3B"/>
    <w:pPr>
      <w:spacing w:before="120" w:after="120"/>
      <w:outlineLvl w:val="0"/>
    </w:pPr>
    <w:rPr>
      <w:rFonts w:eastAsia="Times New Roman" w:cs="Times New Roman"/>
      <w:b/>
      <w:bCs/>
      <w:kern w:val="36"/>
      <w:sz w:val="28"/>
      <w:szCs w:val="48"/>
      <w:lang w:eastAsia="en-CA"/>
    </w:rPr>
  </w:style>
  <w:style w:type="paragraph" w:styleId="Heading2">
    <w:name w:val="heading 2"/>
    <w:basedOn w:val="Normal"/>
    <w:next w:val="Normal"/>
    <w:link w:val="Heading2Char"/>
    <w:uiPriority w:val="9"/>
    <w:unhideWhenUsed/>
    <w:qFormat/>
    <w:rsid w:val="00074A3B"/>
    <w:pPr>
      <w:keepNext/>
      <w:keepLines/>
      <w:spacing w:before="120" w:after="120"/>
      <w:outlineLvl w:val="1"/>
    </w:pPr>
    <w:rPr>
      <w:rFonts w:eastAsiaTheme="majorEastAsia" w:cstheme="majorBidi"/>
      <w:b/>
      <w:color w:val="000000" w:themeColor="text1"/>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4A3B"/>
    <w:rPr>
      <w:rFonts w:ascii="Arial" w:eastAsia="Times New Roman" w:hAnsi="Arial" w:cs="Times New Roman"/>
      <w:b/>
      <w:bCs/>
      <w:kern w:val="36"/>
      <w:sz w:val="28"/>
      <w:szCs w:val="48"/>
      <w:lang w:eastAsia="en-CA"/>
    </w:rPr>
  </w:style>
  <w:style w:type="character" w:styleId="Strong">
    <w:name w:val="Strong"/>
    <w:basedOn w:val="DefaultParagraphFont"/>
    <w:uiPriority w:val="22"/>
    <w:qFormat/>
    <w:rsid w:val="00B40C4F"/>
    <w:rPr>
      <w:b/>
      <w:bCs/>
    </w:rPr>
  </w:style>
  <w:style w:type="paragraph" w:styleId="ListParagraph">
    <w:name w:val="List Paragraph"/>
    <w:basedOn w:val="Normal"/>
    <w:uiPriority w:val="34"/>
    <w:qFormat/>
    <w:rsid w:val="00EC4B3D"/>
    <w:pPr>
      <w:ind w:left="720"/>
      <w:contextualSpacing/>
    </w:pPr>
  </w:style>
  <w:style w:type="table" w:styleId="TableGrid">
    <w:name w:val="Table Grid"/>
    <w:basedOn w:val="TableNormal"/>
    <w:uiPriority w:val="39"/>
    <w:rsid w:val="006913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105693"/>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alloonText">
    <w:name w:val="Balloon Text"/>
    <w:basedOn w:val="Normal"/>
    <w:link w:val="BalloonTextChar"/>
    <w:uiPriority w:val="99"/>
    <w:semiHidden/>
    <w:unhideWhenUsed/>
    <w:rsid w:val="000922B9"/>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22B9"/>
    <w:rPr>
      <w:rFonts w:ascii="Segoe UI" w:hAnsi="Segoe UI" w:cs="Segoe UI"/>
      <w:sz w:val="18"/>
      <w:szCs w:val="18"/>
    </w:rPr>
  </w:style>
  <w:style w:type="character" w:customStyle="1" w:styleId="Heading2Char">
    <w:name w:val="Heading 2 Char"/>
    <w:basedOn w:val="DefaultParagraphFont"/>
    <w:link w:val="Heading2"/>
    <w:uiPriority w:val="9"/>
    <w:rsid w:val="00074A3B"/>
    <w:rPr>
      <w:rFonts w:ascii="Arial" w:eastAsiaTheme="majorEastAsia" w:hAnsi="Arial" w:cstheme="majorBidi"/>
      <w:b/>
      <w:color w:val="000000" w:themeColor="text1"/>
      <w:sz w:val="24"/>
      <w:szCs w:val="26"/>
    </w:rPr>
  </w:style>
  <w:style w:type="paragraph" w:styleId="Header">
    <w:name w:val="header"/>
    <w:basedOn w:val="Normal"/>
    <w:link w:val="HeaderChar"/>
    <w:uiPriority w:val="99"/>
    <w:unhideWhenUsed/>
    <w:rsid w:val="005465A0"/>
    <w:pPr>
      <w:tabs>
        <w:tab w:val="center" w:pos="4680"/>
        <w:tab w:val="right" w:pos="9360"/>
      </w:tabs>
      <w:spacing w:after="0"/>
    </w:pPr>
  </w:style>
  <w:style w:type="character" w:customStyle="1" w:styleId="HeaderChar">
    <w:name w:val="Header Char"/>
    <w:basedOn w:val="DefaultParagraphFont"/>
    <w:link w:val="Header"/>
    <w:uiPriority w:val="99"/>
    <w:rsid w:val="005465A0"/>
    <w:rPr>
      <w:rFonts w:ascii="Arial" w:hAnsi="Arial"/>
      <w:sz w:val="24"/>
    </w:rPr>
  </w:style>
  <w:style w:type="paragraph" w:styleId="Footer">
    <w:name w:val="footer"/>
    <w:basedOn w:val="Normal"/>
    <w:link w:val="FooterChar"/>
    <w:uiPriority w:val="99"/>
    <w:unhideWhenUsed/>
    <w:rsid w:val="005465A0"/>
    <w:pPr>
      <w:tabs>
        <w:tab w:val="center" w:pos="4680"/>
        <w:tab w:val="right" w:pos="9360"/>
      </w:tabs>
      <w:spacing w:after="0"/>
    </w:pPr>
  </w:style>
  <w:style w:type="character" w:customStyle="1" w:styleId="FooterChar">
    <w:name w:val="Footer Char"/>
    <w:basedOn w:val="DefaultParagraphFont"/>
    <w:link w:val="Footer"/>
    <w:uiPriority w:val="99"/>
    <w:rsid w:val="005465A0"/>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5633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78B968-C17A-49E1-A0E8-234CD44C6F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822</Words>
  <Characters>4688</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5500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Jennie Kapusta</dc:creator>
  <cp:keywords/>
  <dc:description/>
  <cp:lastModifiedBy>Angelique Tamblyn</cp:lastModifiedBy>
  <cp:revision>5</cp:revision>
  <cp:lastPrinted>2020-01-21T19:59:00Z</cp:lastPrinted>
  <dcterms:created xsi:type="dcterms:W3CDTF">2021-04-13T16:59:00Z</dcterms:created>
  <dcterms:modified xsi:type="dcterms:W3CDTF">2021-04-13T17:26:00Z</dcterms:modified>
</cp:coreProperties>
</file>